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24" w:rsidRPr="004C2F50" w:rsidRDefault="00722324" w:rsidP="006A5974">
      <w:pPr>
        <w:ind w:firstLine="720"/>
        <w:jc w:val="center"/>
        <w:rPr>
          <w:b/>
          <w:sz w:val="26"/>
          <w:szCs w:val="26"/>
        </w:rPr>
      </w:pPr>
      <w:r w:rsidRPr="004C2F50">
        <w:rPr>
          <w:b/>
          <w:sz w:val="26"/>
          <w:szCs w:val="26"/>
        </w:rPr>
        <w:t xml:space="preserve">Пояснительная записка </w:t>
      </w:r>
    </w:p>
    <w:p w:rsidR="00722324" w:rsidRPr="004C2F50" w:rsidRDefault="00722324" w:rsidP="006A5974">
      <w:pPr>
        <w:ind w:firstLine="720"/>
        <w:jc w:val="center"/>
        <w:rPr>
          <w:b/>
          <w:sz w:val="26"/>
          <w:szCs w:val="26"/>
        </w:rPr>
      </w:pPr>
      <w:r w:rsidRPr="004C2F50">
        <w:rPr>
          <w:b/>
          <w:sz w:val="26"/>
          <w:szCs w:val="26"/>
        </w:rPr>
        <w:t xml:space="preserve">к прогнозу социально – экономического развития </w:t>
      </w:r>
      <w:r>
        <w:rPr>
          <w:b/>
          <w:sz w:val="26"/>
          <w:szCs w:val="26"/>
        </w:rPr>
        <w:t xml:space="preserve">муниципального образования </w:t>
      </w:r>
      <w:proofErr w:type="spellStart"/>
      <w:r>
        <w:rPr>
          <w:b/>
          <w:sz w:val="26"/>
          <w:szCs w:val="26"/>
        </w:rPr>
        <w:t>Солонешенский</w:t>
      </w:r>
      <w:proofErr w:type="spellEnd"/>
      <w:r w:rsidRPr="004C2F50">
        <w:rPr>
          <w:b/>
          <w:sz w:val="26"/>
          <w:szCs w:val="26"/>
        </w:rPr>
        <w:t xml:space="preserve"> район  Алтайского края на 202</w:t>
      </w:r>
      <w:r>
        <w:rPr>
          <w:b/>
          <w:sz w:val="26"/>
          <w:szCs w:val="26"/>
        </w:rPr>
        <w:t>4</w:t>
      </w:r>
      <w:r w:rsidR="00CA6E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 и плановый период 2025 и 2026 годов</w:t>
      </w:r>
    </w:p>
    <w:p w:rsidR="00722324" w:rsidRPr="004C2F50" w:rsidRDefault="00722324" w:rsidP="006A5974">
      <w:pPr>
        <w:ind w:firstLine="720"/>
        <w:jc w:val="center"/>
        <w:rPr>
          <w:b/>
          <w:sz w:val="26"/>
          <w:szCs w:val="26"/>
        </w:rPr>
      </w:pPr>
    </w:p>
    <w:p w:rsidR="00722324" w:rsidRPr="00E37C22" w:rsidRDefault="00722324" w:rsidP="006A5974">
      <w:pPr>
        <w:ind w:firstLine="720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Прогноз социально-экономического развития муниципального образования </w:t>
      </w:r>
      <w:proofErr w:type="spellStart"/>
      <w:r w:rsidRPr="00E37C22">
        <w:rPr>
          <w:sz w:val="28"/>
          <w:szCs w:val="28"/>
        </w:rPr>
        <w:t>Солонешенского</w:t>
      </w:r>
      <w:proofErr w:type="spellEnd"/>
      <w:r w:rsidRPr="00E37C22">
        <w:rPr>
          <w:sz w:val="28"/>
          <w:szCs w:val="28"/>
        </w:rPr>
        <w:t xml:space="preserve"> района  Алтайского края на 202</w:t>
      </w:r>
      <w:r>
        <w:rPr>
          <w:sz w:val="28"/>
          <w:szCs w:val="28"/>
        </w:rPr>
        <w:t>4</w:t>
      </w:r>
      <w:r w:rsidRPr="00E37C2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E37C2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годов (далее – Прогноз) разработан в соответствии с Бюджетным кодексом Российской Федерации, Порядком разработки, корректировки, осуществления мониторинга и контроля реализации прогнозов социально-экономического развития муниципального развития </w:t>
      </w:r>
      <w:proofErr w:type="spellStart"/>
      <w:r w:rsidRPr="00E37C22">
        <w:rPr>
          <w:sz w:val="28"/>
          <w:szCs w:val="28"/>
        </w:rPr>
        <w:t>Солонешенский</w:t>
      </w:r>
      <w:proofErr w:type="spellEnd"/>
      <w:r w:rsidRPr="00E37C22">
        <w:rPr>
          <w:sz w:val="28"/>
          <w:szCs w:val="28"/>
        </w:rPr>
        <w:t xml:space="preserve"> район на среднесрочный и долгосрочный периоды на основе анализа сложившейся экономической ситуации в целом в Российской Федерации, Алтайском крае и </w:t>
      </w:r>
      <w:proofErr w:type="spellStart"/>
      <w:r w:rsidRPr="00E37C22">
        <w:rPr>
          <w:sz w:val="28"/>
          <w:szCs w:val="28"/>
        </w:rPr>
        <w:t>Солонешенском</w:t>
      </w:r>
      <w:proofErr w:type="spellEnd"/>
      <w:r w:rsidRPr="00E37C22">
        <w:rPr>
          <w:sz w:val="28"/>
          <w:szCs w:val="28"/>
        </w:rPr>
        <w:t xml:space="preserve"> районе за последние годы, тенденции её развития с учетом основных параметров предварительного прогноза социально-экономического развития региона на среднесрочный период.</w:t>
      </w:r>
    </w:p>
    <w:p w:rsidR="00722324" w:rsidRPr="00E37C22" w:rsidRDefault="00722324" w:rsidP="006A5974">
      <w:pPr>
        <w:ind w:firstLine="720"/>
        <w:jc w:val="both"/>
        <w:rPr>
          <w:bCs/>
          <w:sz w:val="28"/>
          <w:szCs w:val="28"/>
        </w:rPr>
      </w:pPr>
      <w:r w:rsidRPr="00E37C22">
        <w:rPr>
          <w:bCs/>
          <w:sz w:val="28"/>
          <w:szCs w:val="28"/>
        </w:rPr>
        <w:t xml:space="preserve">При разработке прогноза учтены цели и задачи, определенные документами стратегического планирования </w:t>
      </w:r>
      <w:proofErr w:type="spellStart"/>
      <w:r w:rsidRPr="00E37C22">
        <w:rPr>
          <w:bCs/>
          <w:sz w:val="28"/>
          <w:szCs w:val="28"/>
        </w:rPr>
        <w:t>Солонешенского</w:t>
      </w:r>
      <w:proofErr w:type="spellEnd"/>
      <w:r w:rsidRPr="00E37C22">
        <w:rPr>
          <w:bCs/>
          <w:sz w:val="28"/>
          <w:szCs w:val="28"/>
        </w:rPr>
        <w:t xml:space="preserve"> района, степень реализации муниципальной политики, направленной на поддержку инвестиционной деятельности и деловой активности, повышения эффективности использования бюджетных средств. </w:t>
      </w:r>
    </w:p>
    <w:p w:rsidR="00722324" w:rsidRPr="00E37C22" w:rsidRDefault="00722324" w:rsidP="006A5974">
      <w:pPr>
        <w:ind w:firstLine="720"/>
        <w:jc w:val="both"/>
        <w:rPr>
          <w:bCs/>
          <w:sz w:val="28"/>
          <w:szCs w:val="28"/>
        </w:rPr>
      </w:pPr>
      <w:r w:rsidRPr="00E37C22">
        <w:rPr>
          <w:bCs/>
          <w:sz w:val="28"/>
          <w:szCs w:val="28"/>
        </w:rPr>
        <w:t xml:space="preserve">Прогноз социально-экономического развития </w:t>
      </w:r>
      <w:proofErr w:type="spellStart"/>
      <w:r w:rsidRPr="00E37C22">
        <w:rPr>
          <w:bCs/>
          <w:sz w:val="28"/>
          <w:szCs w:val="28"/>
        </w:rPr>
        <w:t>Солонешенского</w:t>
      </w:r>
      <w:proofErr w:type="spellEnd"/>
      <w:r w:rsidRPr="00E37C22">
        <w:rPr>
          <w:bCs/>
          <w:sz w:val="28"/>
          <w:szCs w:val="28"/>
        </w:rPr>
        <w:t xml:space="preserve"> района разработан в двух</w:t>
      </w:r>
      <w:r>
        <w:rPr>
          <w:bCs/>
          <w:sz w:val="28"/>
          <w:szCs w:val="28"/>
        </w:rPr>
        <w:t xml:space="preserve"> вариантах – консервативный и </w:t>
      </w:r>
      <w:r w:rsidRPr="00203B4A">
        <w:rPr>
          <w:bCs/>
          <w:sz w:val="28"/>
          <w:szCs w:val="28"/>
        </w:rPr>
        <w:t>баз</w:t>
      </w:r>
      <w:r w:rsidR="00203B4A">
        <w:rPr>
          <w:bCs/>
          <w:sz w:val="28"/>
          <w:szCs w:val="28"/>
        </w:rPr>
        <w:t>овый</w:t>
      </w:r>
      <w:r>
        <w:rPr>
          <w:bCs/>
          <w:sz w:val="28"/>
          <w:szCs w:val="28"/>
        </w:rPr>
        <w:t xml:space="preserve">, в соответствии с методическими рекомендациями РФ в 2022 г. Консервативный </w:t>
      </w:r>
      <w:r w:rsidRPr="00E37C22">
        <w:rPr>
          <w:bCs/>
          <w:sz w:val="28"/>
          <w:szCs w:val="28"/>
        </w:rPr>
        <w:t xml:space="preserve">вариант характеризует основные тенденции и параметры развития района, </w:t>
      </w:r>
      <w:r w:rsidRPr="00203B4A">
        <w:rPr>
          <w:bCs/>
          <w:sz w:val="28"/>
          <w:szCs w:val="28"/>
        </w:rPr>
        <w:t>баз</w:t>
      </w:r>
      <w:r w:rsidR="00203B4A">
        <w:rPr>
          <w:bCs/>
          <w:sz w:val="28"/>
          <w:szCs w:val="28"/>
        </w:rPr>
        <w:t>овый</w:t>
      </w:r>
      <w:r>
        <w:rPr>
          <w:bCs/>
          <w:sz w:val="28"/>
          <w:szCs w:val="28"/>
        </w:rPr>
        <w:t xml:space="preserve"> </w:t>
      </w:r>
      <w:r w:rsidRPr="00E37C22">
        <w:rPr>
          <w:bCs/>
          <w:sz w:val="28"/>
          <w:szCs w:val="28"/>
        </w:rPr>
        <w:t xml:space="preserve">вариант предполагает более высокие темпы инвестиционной и деловой активности.  </w:t>
      </w:r>
    </w:p>
    <w:p w:rsidR="00722324" w:rsidRPr="00E37C22" w:rsidRDefault="00722324" w:rsidP="006A5974">
      <w:pPr>
        <w:ind w:firstLine="720"/>
        <w:jc w:val="both"/>
        <w:rPr>
          <w:bCs/>
          <w:sz w:val="28"/>
          <w:szCs w:val="28"/>
        </w:rPr>
      </w:pPr>
      <w:r w:rsidRPr="00E37C22">
        <w:rPr>
          <w:bCs/>
          <w:sz w:val="28"/>
          <w:szCs w:val="28"/>
        </w:rPr>
        <w:tab/>
      </w:r>
    </w:p>
    <w:p w:rsidR="00722324" w:rsidRPr="00E37C22" w:rsidRDefault="00722324" w:rsidP="006A5974">
      <w:pPr>
        <w:pStyle w:val="2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kern w:val="32"/>
        </w:rPr>
      </w:pPr>
      <w:r w:rsidRPr="00E37C22">
        <w:rPr>
          <w:rFonts w:ascii="Times New Roman" w:hAnsi="Times New Roman" w:cs="Times New Roman"/>
          <w:b/>
        </w:rPr>
        <w:t>Общая оценка социально-экономической ситуации в районе</w:t>
      </w:r>
    </w:p>
    <w:p w:rsidR="00722324" w:rsidRPr="00E37C22" w:rsidRDefault="00722324" w:rsidP="006A5974">
      <w:pPr>
        <w:ind w:firstLine="720"/>
        <w:jc w:val="both"/>
        <w:rPr>
          <w:kern w:val="32"/>
          <w:sz w:val="28"/>
          <w:szCs w:val="28"/>
        </w:rPr>
      </w:pPr>
      <w:r w:rsidRPr="00E37C22">
        <w:rPr>
          <w:sz w:val="28"/>
          <w:szCs w:val="28"/>
        </w:rPr>
        <w:t>Демографическая ситуация в районе остается сложной. Анализ статистических данных за последние годы показывает ежегодное снижение численности населения. Продолжает снижаться рождаемость. Наблюдается миграционная убыль населения.</w:t>
      </w:r>
    </w:p>
    <w:p w:rsidR="00722324" w:rsidRPr="00E37C22" w:rsidRDefault="00722324" w:rsidP="006A5974">
      <w:pPr>
        <w:pStyle w:val="a5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E37C22">
        <w:rPr>
          <w:rFonts w:ascii="Times New Roman" w:hAnsi="Times New Roman"/>
          <w:kern w:val="32"/>
          <w:sz w:val="28"/>
          <w:szCs w:val="28"/>
        </w:rPr>
        <w:t>По итогам 202</w:t>
      </w:r>
      <w:r>
        <w:rPr>
          <w:rFonts w:ascii="Times New Roman" w:hAnsi="Times New Roman"/>
          <w:kern w:val="32"/>
          <w:sz w:val="28"/>
          <w:szCs w:val="28"/>
        </w:rPr>
        <w:t>2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года среднемесячная начисленная заработная плата по крупным и средним предприятиям района увеличилась на </w:t>
      </w:r>
      <w:r>
        <w:rPr>
          <w:rFonts w:ascii="Times New Roman" w:hAnsi="Times New Roman"/>
          <w:kern w:val="32"/>
          <w:sz w:val="28"/>
          <w:szCs w:val="28"/>
        </w:rPr>
        <w:t xml:space="preserve">15,2 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 % и составила </w:t>
      </w:r>
      <w:r>
        <w:rPr>
          <w:rFonts w:ascii="Times New Roman" w:hAnsi="Times New Roman"/>
          <w:kern w:val="32"/>
          <w:sz w:val="28"/>
          <w:szCs w:val="28"/>
        </w:rPr>
        <w:t>30065,9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рублей. Уровень безработицы по состоянию на 01.01.202</w:t>
      </w:r>
      <w:r>
        <w:rPr>
          <w:rFonts w:ascii="Times New Roman" w:hAnsi="Times New Roman"/>
          <w:kern w:val="32"/>
          <w:sz w:val="28"/>
          <w:szCs w:val="28"/>
        </w:rPr>
        <w:t>3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составил </w:t>
      </w:r>
      <w:r w:rsidR="00CA6EB4">
        <w:rPr>
          <w:rFonts w:ascii="Times New Roman" w:hAnsi="Times New Roman"/>
          <w:kern w:val="32"/>
          <w:sz w:val="28"/>
          <w:szCs w:val="28"/>
        </w:rPr>
        <w:br/>
      </w:r>
      <w:r>
        <w:rPr>
          <w:rFonts w:ascii="Times New Roman" w:hAnsi="Times New Roman"/>
          <w:kern w:val="32"/>
          <w:sz w:val="28"/>
          <w:szCs w:val="28"/>
        </w:rPr>
        <w:t xml:space="preserve">0,7 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% к численности трудоспособного населения, что значительно </w:t>
      </w:r>
      <w:r>
        <w:rPr>
          <w:rFonts w:ascii="Times New Roman" w:hAnsi="Times New Roman"/>
          <w:kern w:val="32"/>
          <w:sz w:val="28"/>
          <w:szCs w:val="28"/>
        </w:rPr>
        <w:t>ниже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</w:t>
      </w:r>
      <w:r w:rsidR="00CA6EB4" w:rsidRPr="00203B4A">
        <w:rPr>
          <w:rFonts w:ascii="Times New Roman" w:hAnsi="Times New Roman"/>
          <w:kern w:val="32"/>
          <w:sz w:val="28"/>
          <w:szCs w:val="28"/>
        </w:rPr>
        <w:t>аналогичного</w:t>
      </w:r>
      <w:r w:rsidR="00CA6EB4">
        <w:rPr>
          <w:rFonts w:ascii="Times New Roman" w:hAnsi="Times New Roman"/>
          <w:kern w:val="32"/>
          <w:sz w:val="28"/>
          <w:szCs w:val="28"/>
        </w:rPr>
        <w:t xml:space="preserve"> </w:t>
      </w:r>
      <w:r w:rsidRPr="00E37C22">
        <w:rPr>
          <w:rFonts w:ascii="Times New Roman" w:hAnsi="Times New Roman"/>
          <w:kern w:val="32"/>
          <w:sz w:val="28"/>
          <w:szCs w:val="28"/>
        </w:rPr>
        <w:t>уровня прошлого года. В 202</w:t>
      </w:r>
      <w:r>
        <w:rPr>
          <w:rFonts w:ascii="Times New Roman" w:hAnsi="Times New Roman"/>
          <w:kern w:val="32"/>
          <w:sz w:val="28"/>
          <w:szCs w:val="28"/>
        </w:rPr>
        <w:t>2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году введено </w:t>
      </w:r>
      <w:r>
        <w:rPr>
          <w:rFonts w:ascii="Times New Roman" w:hAnsi="Times New Roman"/>
          <w:kern w:val="32"/>
          <w:sz w:val="28"/>
          <w:szCs w:val="28"/>
        </w:rPr>
        <w:t>42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новых рабочих места, что </w:t>
      </w:r>
      <w:r>
        <w:rPr>
          <w:rFonts w:ascii="Times New Roman" w:hAnsi="Times New Roman"/>
          <w:kern w:val="32"/>
          <w:sz w:val="28"/>
          <w:szCs w:val="28"/>
        </w:rPr>
        <w:t>ниже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20</w:t>
      </w:r>
      <w:r>
        <w:rPr>
          <w:rFonts w:ascii="Times New Roman" w:hAnsi="Times New Roman"/>
          <w:kern w:val="32"/>
          <w:sz w:val="28"/>
          <w:szCs w:val="28"/>
        </w:rPr>
        <w:t>21</w:t>
      </w:r>
      <w:r w:rsidRPr="00E37C22">
        <w:rPr>
          <w:rFonts w:ascii="Times New Roman" w:hAnsi="Times New Roman"/>
          <w:kern w:val="32"/>
          <w:sz w:val="28"/>
          <w:szCs w:val="28"/>
        </w:rPr>
        <w:t xml:space="preserve"> года.</w:t>
      </w:r>
    </w:p>
    <w:p w:rsidR="00722324" w:rsidRPr="00E37C22" w:rsidRDefault="00722324" w:rsidP="006A5974">
      <w:pPr>
        <w:ind w:firstLine="720"/>
        <w:jc w:val="both"/>
        <w:rPr>
          <w:sz w:val="28"/>
          <w:szCs w:val="28"/>
        </w:rPr>
      </w:pPr>
      <w:r w:rsidRPr="00E37C22">
        <w:rPr>
          <w:rStyle w:val="fontstyle01"/>
          <w:rFonts w:eastAsia="Calibri"/>
        </w:rPr>
        <w:t>За 202</w:t>
      </w:r>
      <w:r>
        <w:rPr>
          <w:rStyle w:val="fontstyle01"/>
          <w:rFonts w:eastAsia="Calibri"/>
        </w:rPr>
        <w:t>2</w:t>
      </w:r>
      <w:r w:rsidRPr="00E37C22">
        <w:rPr>
          <w:rStyle w:val="fontstyle01"/>
          <w:rFonts w:eastAsia="Calibri"/>
        </w:rPr>
        <w:t xml:space="preserve"> год объем отгруженных товаров собственного производства по</w:t>
      </w:r>
      <w:r w:rsidRPr="00E37C22">
        <w:rPr>
          <w:color w:val="000000"/>
          <w:sz w:val="28"/>
          <w:szCs w:val="28"/>
        </w:rPr>
        <w:br/>
      </w:r>
      <w:r w:rsidRPr="00E37C22">
        <w:rPr>
          <w:rStyle w:val="fontstyle01"/>
          <w:rFonts w:eastAsia="Calibri"/>
        </w:rPr>
        <w:t>кругу крупных и средних организаций составил 5</w:t>
      </w:r>
      <w:r>
        <w:rPr>
          <w:rStyle w:val="fontstyle01"/>
          <w:rFonts w:eastAsia="Calibri"/>
        </w:rPr>
        <w:t>9335</w:t>
      </w:r>
      <w:r w:rsidRPr="00E37C22">
        <w:rPr>
          <w:rStyle w:val="fontstyle01"/>
          <w:rFonts w:eastAsia="Calibri"/>
        </w:rPr>
        <w:t xml:space="preserve"> тыс. рублей, что</w:t>
      </w:r>
      <w:r w:rsidRPr="00E37C22">
        <w:rPr>
          <w:color w:val="000000"/>
          <w:sz w:val="28"/>
          <w:szCs w:val="28"/>
        </w:rPr>
        <w:br/>
      </w:r>
      <w:r w:rsidRPr="00E37C22">
        <w:rPr>
          <w:rStyle w:val="fontstyle01"/>
          <w:rFonts w:eastAsia="Calibri"/>
        </w:rPr>
        <w:t xml:space="preserve">составляет </w:t>
      </w:r>
      <w:r>
        <w:rPr>
          <w:rStyle w:val="fontstyle01"/>
          <w:rFonts w:eastAsia="Calibri"/>
        </w:rPr>
        <w:t>104,7</w:t>
      </w:r>
      <w:r w:rsidRPr="00E37C22">
        <w:rPr>
          <w:rStyle w:val="fontstyle01"/>
          <w:rFonts w:eastAsia="Calibri"/>
        </w:rPr>
        <w:t xml:space="preserve"> % к соответствующему периоду прошлого года</w:t>
      </w:r>
      <w:r>
        <w:rPr>
          <w:rStyle w:val="fontstyle01"/>
          <w:rFonts w:eastAsia="Calibri"/>
        </w:rPr>
        <w:t>.</w:t>
      </w:r>
      <w:r w:rsidRPr="00E37C22">
        <w:rPr>
          <w:rStyle w:val="fontstyle01"/>
          <w:rFonts w:eastAsia="Calibri"/>
        </w:rPr>
        <w:t xml:space="preserve"> По оценке </w:t>
      </w:r>
      <w:r w:rsidRPr="00994F8B">
        <w:rPr>
          <w:rStyle w:val="fontstyle01"/>
          <w:rFonts w:eastAsia="Calibri"/>
        </w:rPr>
        <w:t>202</w:t>
      </w:r>
      <w:r w:rsidR="00994F8B" w:rsidRPr="00994F8B">
        <w:rPr>
          <w:rStyle w:val="fontstyle01"/>
          <w:rFonts w:eastAsia="Calibri"/>
        </w:rPr>
        <w:t>3</w:t>
      </w:r>
      <w:r w:rsidRPr="00E37C22">
        <w:rPr>
          <w:rStyle w:val="fontstyle01"/>
          <w:rFonts w:eastAsia="Calibri"/>
        </w:rPr>
        <w:t xml:space="preserve"> года объем отгруженных товаров собственного</w:t>
      </w:r>
      <w:r>
        <w:rPr>
          <w:rStyle w:val="fontstyle01"/>
          <w:rFonts w:eastAsia="Calibri"/>
        </w:rPr>
        <w:t xml:space="preserve"> </w:t>
      </w:r>
      <w:r w:rsidRPr="00E37C22">
        <w:rPr>
          <w:rStyle w:val="fontstyle01"/>
          <w:rFonts w:eastAsia="Calibri"/>
        </w:rPr>
        <w:t xml:space="preserve">производства по кругу крупных и средних предприятий составит </w:t>
      </w:r>
      <w:r>
        <w:rPr>
          <w:rStyle w:val="fontstyle01"/>
          <w:rFonts w:eastAsia="Calibri"/>
        </w:rPr>
        <w:t>63785,1</w:t>
      </w:r>
      <w:r w:rsidRPr="0090336E">
        <w:rPr>
          <w:rStyle w:val="fontstyle01"/>
          <w:rFonts w:eastAsia="Calibri"/>
          <w:color w:val="FF0000"/>
        </w:rPr>
        <w:t xml:space="preserve"> </w:t>
      </w:r>
      <w:r w:rsidRPr="00E37C22">
        <w:rPr>
          <w:rStyle w:val="fontstyle01"/>
          <w:rFonts w:eastAsia="Calibri"/>
        </w:rPr>
        <w:t xml:space="preserve">тыс. рублей или </w:t>
      </w:r>
      <w:r>
        <w:rPr>
          <w:rStyle w:val="fontstyle01"/>
          <w:rFonts w:eastAsia="Calibri"/>
        </w:rPr>
        <w:t>94,1</w:t>
      </w:r>
      <w:r w:rsidRPr="00E37C22">
        <w:rPr>
          <w:rStyle w:val="fontstyle01"/>
          <w:rFonts w:eastAsia="Calibri"/>
        </w:rPr>
        <w:t>% к 202</w:t>
      </w:r>
      <w:r>
        <w:rPr>
          <w:rStyle w:val="fontstyle01"/>
          <w:rFonts w:eastAsia="Calibri"/>
        </w:rPr>
        <w:t>2</w:t>
      </w:r>
      <w:r w:rsidRPr="00E37C22">
        <w:rPr>
          <w:rStyle w:val="fontstyle01"/>
          <w:rFonts w:eastAsia="Calibri"/>
        </w:rPr>
        <w:t xml:space="preserve"> году.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lastRenderedPageBreak/>
        <w:t xml:space="preserve">Объем инвестиций в основной капитал за счет всех источников финансирования по крупным и средним организациям района </w:t>
      </w:r>
      <w:r>
        <w:rPr>
          <w:sz w:val="28"/>
          <w:szCs w:val="28"/>
        </w:rPr>
        <w:t xml:space="preserve">увеличился </w:t>
      </w:r>
      <w:r w:rsidRPr="00E37C22">
        <w:rPr>
          <w:sz w:val="28"/>
          <w:szCs w:val="28"/>
        </w:rPr>
        <w:t xml:space="preserve">к уровню прошлого года на </w:t>
      </w:r>
      <w:r>
        <w:rPr>
          <w:sz w:val="28"/>
          <w:szCs w:val="28"/>
        </w:rPr>
        <w:t xml:space="preserve">100,4 </w:t>
      </w:r>
      <w:r w:rsidRPr="00E37C22">
        <w:rPr>
          <w:sz w:val="28"/>
          <w:szCs w:val="28"/>
        </w:rPr>
        <w:t xml:space="preserve">% и составил </w:t>
      </w:r>
      <w:r>
        <w:rPr>
          <w:sz w:val="28"/>
          <w:szCs w:val="28"/>
        </w:rPr>
        <w:t>190</w:t>
      </w:r>
      <w:r w:rsidRPr="00E37C22">
        <w:rPr>
          <w:sz w:val="28"/>
          <w:szCs w:val="28"/>
        </w:rPr>
        <w:t xml:space="preserve"> млн. руб</w:t>
      </w:r>
      <w:r w:rsidR="00EB1B58">
        <w:rPr>
          <w:sz w:val="28"/>
          <w:szCs w:val="28"/>
        </w:rPr>
        <w:t>лей</w:t>
      </w:r>
      <w:r w:rsidRPr="00E37C22">
        <w:rPr>
          <w:sz w:val="28"/>
          <w:szCs w:val="28"/>
        </w:rPr>
        <w:t>. Индивидуальными застройщиками за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год построено жилья общей площадью </w:t>
      </w:r>
      <w:r>
        <w:rPr>
          <w:sz w:val="28"/>
          <w:szCs w:val="28"/>
        </w:rPr>
        <w:t>539</w:t>
      </w:r>
      <w:r w:rsidRPr="00E37C22">
        <w:rPr>
          <w:sz w:val="28"/>
          <w:szCs w:val="28"/>
        </w:rPr>
        <w:t xml:space="preserve"> кв. метров, что составляет </w:t>
      </w:r>
      <w:r>
        <w:rPr>
          <w:sz w:val="28"/>
          <w:szCs w:val="28"/>
        </w:rPr>
        <w:t>148,5</w:t>
      </w:r>
      <w:r w:rsidRPr="00E37C22">
        <w:rPr>
          <w:sz w:val="28"/>
          <w:szCs w:val="28"/>
        </w:rPr>
        <w:t xml:space="preserve"> % к уровню 20</w:t>
      </w:r>
      <w:r>
        <w:rPr>
          <w:sz w:val="28"/>
          <w:szCs w:val="28"/>
        </w:rPr>
        <w:t>21</w:t>
      </w:r>
      <w:r w:rsidRPr="00E37C22">
        <w:rPr>
          <w:sz w:val="28"/>
          <w:szCs w:val="28"/>
        </w:rPr>
        <w:t xml:space="preserve"> года. 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На потребительском рынке в отчетном периоде наблюдается положительная динамика.</w:t>
      </w:r>
    </w:p>
    <w:p w:rsidR="00722324" w:rsidRPr="00E37C22" w:rsidRDefault="00722324" w:rsidP="006A5974">
      <w:pPr>
        <w:jc w:val="both"/>
        <w:rPr>
          <w:b/>
          <w:sz w:val="28"/>
          <w:szCs w:val="28"/>
        </w:rPr>
      </w:pPr>
    </w:p>
    <w:p w:rsidR="00722324" w:rsidRPr="00E37C22" w:rsidRDefault="00722324" w:rsidP="006A5974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Демография</w:t>
      </w:r>
    </w:p>
    <w:p w:rsidR="00097DCC" w:rsidRDefault="00790BF0" w:rsidP="006A5974">
      <w:pPr>
        <w:ind w:firstLine="709"/>
        <w:jc w:val="both"/>
        <w:rPr>
          <w:sz w:val="28"/>
          <w:szCs w:val="28"/>
        </w:rPr>
      </w:pPr>
      <w:r w:rsidRPr="00994F8B">
        <w:rPr>
          <w:sz w:val="28"/>
          <w:szCs w:val="28"/>
        </w:rPr>
        <w:t>Среднегодовая численность постоянного населения района в 2022 году составила 7321 человек, к 2026 году прогнозируется снижение до 7223</w:t>
      </w:r>
      <w:r w:rsidR="00994F8B" w:rsidRPr="00994F8B">
        <w:rPr>
          <w:sz w:val="28"/>
          <w:szCs w:val="28"/>
        </w:rPr>
        <w:t xml:space="preserve"> человек</w:t>
      </w:r>
      <w:r w:rsidRPr="00994F8B">
        <w:rPr>
          <w:sz w:val="28"/>
          <w:szCs w:val="28"/>
        </w:rPr>
        <w:t xml:space="preserve"> </w:t>
      </w:r>
      <w:r w:rsidR="00994F8B" w:rsidRPr="00994F8B">
        <w:rPr>
          <w:sz w:val="28"/>
          <w:szCs w:val="28"/>
        </w:rPr>
        <w:t xml:space="preserve">по 1 варианту </w:t>
      </w:r>
      <w:r w:rsidRPr="00994F8B">
        <w:rPr>
          <w:sz w:val="28"/>
          <w:szCs w:val="28"/>
        </w:rPr>
        <w:t>и 7243</w:t>
      </w:r>
      <w:r w:rsidR="00994F8B" w:rsidRPr="00994F8B">
        <w:rPr>
          <w:sz w:val="28"/>
          <w:szCs w:val="28"/>
        </w:rPr>
        <w:t xml:space="preserve"> человек</w:t>
      </w:r>
      <w:r w:rsidRPr="00994F8B">
        <w:rPr>
          <w:sz w:val="28"/>
          <w:szCs w:val="28"/>
        </w:rPr>
        <w:t xml:space="preserve"> </w:t>
      </w:r>
      <w:r w:rsidR="00994F8B" w:rsidRPr="00994F8B">
        <w:rPr>
          <w:sz w:val="28"/>
          <w:szCs w:val="28"/>
        </w:rPr>
        <w:t xml:space="preserve">по 2 варианту. 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В районе наблюдается ежегодное снижение численности </w:t>
      </w:r>
      <w:r w:rsidR="00790BF0" w:rsidRPr="00E37C22">
        <w:rPr>
          <w:sz w:val="28"/>
          <w:szCs w:val="28"/>
        </w:rPr>
        <w:t>населения,</w:t>
      </w:r>
      <w:r w:rsidRPr="00E37C22">
        <w:rPr>
          <w:sz w:val="28"/>
          <w:szCs w:val="28"/>
        </w:rPr>
        <w:t xml:space="preserve"> как по естественным причинам, так и за счет процесса миграции населения.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Процессы естественного движения населения района незначительно отличаются от средних по региону: происходит интенсивный процесс старения, уменьшается численность трудоспособного населения. 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Снижение численности трудоспособного населения района </w:t>
      </w:r>
      <w:r w:rsidR="006056B0" w:rsidRPr="00E37C22">
        <w:rPr>
          <w:sz w:val="28"/>
          <w:szCs w:val="28"/>
        </w:rPr>
        <w:t>обусловлено,</w:t>
      </w:r>
      <w:r w:rsidRPr="00E37C22">
        <w:rPr>
          <w:sz w:val="28"/>
          <w:szCs w:val="28"/>
        </w:rPr>
        <w:t xml:space="preserve"> в том числе миграцией молодежи в города с целью поступления в учебные учреждения и дальнейшего трудоустройства за пределами района, а также миграцией взрослого трудоспособного населения в поисках высокооплачиваемой работы в городской местности.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Численностью населения в районе к 2026 году продолжит снижаться по первому варианту: в 2024 году – 7243 чел., в 2024 году – 7233 чел., в 2026 году – 7223 чел., по 2 варианту: в 2024 году – 7263 чел., в 2025 году </w:t>
      </w:r>
      <w:r w:rsidR="00BF47FE">
        <w:rPr>
          <w:sz w:val="28"/>
          <w:szCs w:val="28"/>
        </w:rPr>
        <w:t>–</w:t>
      </w:r>
      <w:r>
        <w:rPr>
          <w:sz w:val="28"/>
          <w:szCs w:val="28"/>
        </w:rPr>
        <w:t xml:space="preserve"> 7253</w:t>
      </w:r>
      <w:r w:rsidR="00BF47FE">
        <w:rPr>
          <w:sz w:val="28"/>
          <w:szCs w:val="28"/>
        </w:rPr>
        <w:t xml:space="preserve"> </w:t>
      </w:r>
      <w:proofErr w:type="gramStart"/>
      <w:r w:rsidR="00BF47FE">
        <w:rPr>
          <w:sz w:val="28"/>
          <w:szCs w:val="28"/>
        </w:rPr>
        <w:t>чел</w:t>
      </w:r>
      <w:proofErr w:type="gramEnd"/>
      <w:r>
        <w:rPr>
          <w:sz w:val="28"/>
          <w:szCs w:val="28"/>
        </w:rPr>
        <w:t xml:space="preserve">, в 2026 году </w:t>
      </w:r>
      <w:r w:rsidR="00BF47FE">
        <w:rPr>
          <w:sz w:val="28"/>
          <w:szCs w:val="28"/>
        </w:rPr>
        <w:t xml:space="preserve">- </w:t>
      </w:r>
      <w:r>
        <w:rPr>
          <w:sz w:val="28"/>
          <w:szCs w:val="28"/>
        </w:rPr>
        <w:t>7243 чел.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естественного прироста (убыли), на 1000 чел. населения по первому варианту: в 2024 году – -7,7; в 2025 году – -7,1; в 2026 году – -6,8. по 2 варианту: в 2024 году – -6,2; в 2025 году - -6,0; в 2026 году - - 5,8.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коэффициент рождаемости, на 1000 чел. населения по первому варианту: в 2024 году – 8,6; в 2025</w:t>
      </w:r>
      <w:r w:rsidR="006056B0">
        <w:rPr>
          <w:sz w:val="28"/>
          <w:szCs w:val="28"/>
        </w:rPr>
        <w:t xml:space="preserve"> году – 8,7; в 2026 году – 8,8, </w:t>
      </w:r>
      <w:r>
        <w:rPr>
          <w:sz w:val="28"/>
          <w:szCs w:val="28"/>
        </w:rPr>
        <w:t xml:space="preserve">по 2 варианту: в 2024 году – 8,8; в 2025 году – 8,9; в </w:t>
      </w:r>
      <w:r w:rsidRPr="00C316FB">
        <w:rPr>
          <w:sz w:val="28"/>
          <w:szCs w:val="28"/>
        </w:rPr>
        <w:t>202</w:t>
      </w:r>
      <w:r w:rsidR="007422D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9,0.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коэффициент смертности, на 1000 чел. населения планируется по первому варианту: в 2024 году – 16,3; в 2025 году – 15,8; в 2026 году – 15,6. по 2 варианту: в 2024 году – 15; в 2025 году – 14,9; в 2026 году – 14,8.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По итогам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 в районе наблюдалась миграционная убыль, коэффициент миграционной убыли – </w:t>
      </w:r>
      <w:r>
        <w:rPr>
          <w:sz w:val="28"/>
          <w:szCs w:val="28"/>
        </w:rPr>
        <w:t xml:space="preserve">2,73 </w:t>
      </w:r>
      <w:r w:rsidRPr="00485042">
        <w:rPr>
          <w:sz w:val="28"/>
          <w:szCs w:val="28"/>
        </w:rPr>
        <w:t>%,</w:t>
      </w:r>
      <w:r w:rsidRPr="00E37C22">
        <w:rPr>
          <w:sz w:val="28"/>
          <w:szCs w:val="28"/>
        </w:rPr>
        <w:t xml:space="preserve"> в 20</w:t>
      </w:r>
      <w:r>
        <w:rPr>
          <w:sz w:val="28"/>
          <w:szCs w:val="28"/>
        </w:rPr>
        <w:t>21</w:t>
      </w:r>
      <w:r w:rsidRPr="00E37C2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37C2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37C22">
        <w:rPr>
          <w:sz w:val="28"/>
          <w:szCs w:val="28"/>
        </w:rPr>
        <w:t xml:space="preserve"> </w:t>
      </w:r>
      <w:r>
        <w:rPr>
          <w:sz w:val="28"/>
          <w:szCs w:val="28"/>
        </w:rPr>
        <w:t>9,36</w:t>
      </w:r>
      <w:r w:rsidRPr="00E37C22">
        <w:rPr>
          <w:sz w:val="28"/>
          <w:szCs w:val="28"/>
        </w:rPr>
        <w:t>%. По итогу 1 полугодия 202</w:t>
      </w:r>
      <w:r>
        <w:rPr>
          <w:sz w:val="28"/>
          <w:szCs w:val="28"/>
        </w:rPr>
        <w:t>3</w:t>
      </w:r>
      <w:r w:rsidRPr="00E37C22">
        <w:rPr>
          <w:sz w:val="28"/>
          <w:szCs w:val="28"/>
        </w:rPr>
        <w:t xml:space="preserve"> года наблюдается также миграционная убыль населения. 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миграционного прироста (убыли), на 1000 чел. населения по первому варианту: в 2024 году – - 10,7; в 2025 году – -10,6; в 2026 году – - 10,5. по 2 варианту: в 2024 году – - 10,5; в 2025 году – -10,4; в 2026 году – - 10,3.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</w:p>
    <w:p w:rsidR="00941FC3" w:rsidRDefault="00941FC3" w:rsidP="006A5974">
      <w:pPr>
        <w:ind w:firstLine="709"/>
        <w:jc w:val="both"/>
        <w:rPr>
          <w:sz w:val="28"/>
          <w:szCs w:val="28"/>
        </w:rPr>
      </w:pPr>
    </w:p>
    <w:p w:rsidR="00941FC3" w:rsidRDefault="00941FC3" w:rsidP="006A5974">
      <w:pPr>
        <w:ind w:firstLine="709"/>
        <w:jc w:val="both"/>
        <w:rPr>
          <w:sz w:val="28"/>
          <w:szCs w:val="28"/>
        </w:rPr>
      </w:pPr>
    </w:p>
    <w:p w:rsidR="00941FC3" w:rsidRDefault="00941FC3" w:rsidP="006A5974">
      <w:pPr>
        <w:ind w:firstLine="709"/>
        <w:jc w:val="both"/>
        <w:rPr>
          <w:sz w:val="28"/>
          <w:szCs w:val="28"/>
        </w:rPr>
      </w:pPr>
    </w:p>
    <w:p w:rsidR="00722324" w:rsidRPr="00E37C22" w:rsidRDefault="00722324" w:rsidP="006A5974">
      <w:pPr>
        <w:ind w:firstLine="540"/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lastRenderedPageBreak/>
        <w:t>3. Труд и занятость</w:t>
      </w:r>
      <w:r>
        <w:rPr>
          <w:b/>
          <w:sz w:val="28"/>
          <w:szCs w:val="28"/>
        </w:rPr>
        <w:t>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Численность трудовых ресурсов района в среднем будет уменьшаться за счет миграционной убыли населения, которая планируется ежегодно на уровне (0,1) на 1000 чел. населения.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Положительная тенденция будет наблюдаться в сфере занятости населения. Экономическая ситуация начнет стабилизироваться. С положительными тенденциями в экономике, ростом выпуска товаров и оказания услуг численность занятых в экономике района будет постепенно увеличиваться и к 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году достигнет уровня 202</w:t>
      </w:r>
      <w:r>
        <w:rPr>
          <w:sz w:val="28"/>
          <w:szCs w:val="28"/>
        </w:rPr>
        <w:t>3</w:t>
      </w:r>
      <w:r w:rsidRPr="00E37C22">
        <w:rPr>
          <w:sz w:val="28"/>
          <w:szCs w:val="28"/>
        </w:rPr>
        <w:t xml:space="preserve"> года.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Ситуация на рынке труда предполагает </w:t>
      </w:r>
      <w:r>
        <w:rPr>
          <w:sz w:val="28"/>
          <w:szCs w:val="28"/>
        </w:rPr>
        <w:t xml:space="preserve">увеличение </w:t>
      </w:r>
      <w:r w:rsidRPr="00E37C22">
        <w:rPr>
          <w:sz w:val="28"/>
          <w:szCs w:val="28"/>
        </w:rPr>
        <w:t xml:space="preserve">числа официально зарегистрированных безработных с </w:t>
      </w:r>
      <w:r>
        <w:rPr>
          <w:sz w:val="28"/>
          <w:szCs w:val="28"/>
        </w:rPr>
        <w:t>34</w:t>
      </w:r>
      <w:r w:rsidRPr="00E37C22">
        <w:rPr>
          <w:sz w:val="28"/>
          <w:szCs w:val="28"/>
        </w:rPr>
        <w:t xml:space="preserve"> (202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</w:t>
      </w:r>
      <w:r w:rsidRPr="00EB1B58">
        <w:rPr>
          <w:sz w:val="28"/>
          <w:szCs w:val="28"/>
        </w:rPr>
        <w:t>г</w:t>
      </w:r>
      <w:r w:rsidR="00994F8B" w:rsidRPr="00EB1B58">
        <w:rPr>
          <w:sz w:val="28"/>
          <w:szCs w:val="28"/>
        </w:rPr>
        <w:t>.</w:t>
      </w:r>
      <w:r w:rsidRPr="00E37C22">
        <w:rPr>
          <w:sz w:val="28"/>
          <w:szCs w:val="28"/>
        </w:rPr>
        <w:t xml:space="preserve">) до </w:t>
      </w:r>
      <w:r w:rsidR="006056B0" w:rsidRPr="0068083A">
        <w:rPr>
          <w:sz w:val="28"/>
          <w:szCs w:val="28"/>
        </w:rPr>
        <w:t>44</w:t>
      </w:r>
      <w:r w:rsidR="006056B0">
        <w:rPr>
          <w:sz w:val="28"/>
          <w:szCs w:val="28"/>
        </w:rPr>
        <w:t xml:space="preserve"> </w:t>
      </w:r>
      <w:r w:rsidR="00994F8B">
        <w:rPr>
          <w:sz w:val="28"/>
          <w:szCs w:val="28"/>
        </w:rPr>
        <w:t xml:space="preserve">человек по 1 варианту </w:t>
      </w:r>
      <w:r w:rsidR="006056B0">
        <w:rPr>
          <w:sz w:val="28"/>
          <w:szCs w:val="28"/>
        </w:rPr>
        <w:t xml:space="preserve">и </w:t>
      </w:r>
      <w:r>
        <w:rPr>
          <w:sz w:val="28"/>
          <w:szCs w:val="28"/>
        </w:rPr>
        <w:t>43</w:t>
      </w:r>
      <w:r w:rsidR="00994F8B">
        <w:rPr>
          <w:sz w:val="28"/>
          <w:szCs w:val="28"/>
        </w:rPr>
        <w:t xml:space="preserve"> человек по 2 варианту </w:t>
      </w:r>
      <w:r>
        <w:rPr>
          <w:sz w:val="28"/>
          <w:szCs w:val="28"/>
        </w:rPr>
        <w:t>к 2026</w:t>
      </w:r>
      <w:r w:rsidRPr="00E37C22">
        <w:rPr>
          <w:sz w:val="28"/>
          <w:szCs w:val="28"/>
        </w:rPr>
        <w:t xml:space="preserve"> </w:t>
      </w:r>
      <w:r w:rsidRPr="00EB1B58">
        <w:rPr>
          <w:sz w:val="28"/>
          <w:szCs w:val="28"/>
        </w:rPr>
        <w:t>г.</w:t>
      </w:r>
      <w:r w:rsidRPr="00E37C22">
        <w:rPr>
          <w:sz w:val="28"/>
          <w:szCs w:val="28"/>
        </w:rPr>
        <w:t xml:space="preserve"> Уровень официально зарегистрированной безработицы в % к трудоспособному населению составит </w:t>
      </w:r>
      <w:r w:rsidRPr="00E37C22">
        <w:rPr>
          <w:rStyle w:val="fontstyle01"/>
          <w:rFonts w:eastAsia="Calibri"/>
        </w:rPr>
        <w:t>по</w:t>
      </w:r>
      <w:r>
        <w:rPr>
          <w:rStyle w:val="fontstyle01"/>
          <w:rFonts w:eastAsia="Calibri"/>
        </w:rPr>
        <w:t xml:space="preserve"> </w:t>
      </w:r>
      <w:r w:rsidRPr="00E37C22">
        <w:rPr>
          <w:rStyle w:val="fontstyle01"/>
          <w:rFonts w:eastAsia="Calibri"/>
        </w:rPr>
        <w:t xml:space="preserve">1 варианту </w:t>
      </w:r>
      <w:r w:rsidR="00EF474D">
        <w:rPr>
          <w:rStyle w:val="fontstyle01"/>
          <w:rFonts w:eastAsia="Calibri"/>
        </w:rPr>
        <w:t>к</w:t>
      </w:r>
      <w:r w:rsidRPr="00E37C22">
        <w:rPr>
          <w:rStyle w:val="fontstyle01"/>
          <w:rFonts w:eastAsia="Calibri"/>
        </w:rPr>
        <w:t xml:space="preserve"> 202</w:t>
      </w:r>
      <w:r w:rsidR="00EF474D">
        <w:rPr>
          <w:rStyle w:val="fontstyle01"/>
          <w:rFonts w:eastAsia="Calibri"/>
        </w:rPr>
        <w:t>6</w:t>
      </w:r>
      <w:r>
        <w:rPr>
          <w:rStyle w:val="fontstyle01"/>
          <w:rFonts w:eastAsia="Calibri"/>
        </w:rPr>
        <w:t xml:space="preserve"> </w:t>
      </w:r>
      <w:r w:rsidRPr="00E37C22">
        <w:rPr>
          <w:rStyle w:val="fontstyle01"/>
          <w:rFonts w:eastAsia="Calibri"/>
        </w:rPr>
        <w:t>году</w:t>
      </w:r>
      <w:r w:rsidR="00EF474D">
        <w:rPr>
          <w:rStyle w:val="fontstyle01"/>
          <w:rFonts w:eastAsia="Calibri"/>
        </w:rPr>
        <w:t xml:space="preserve"> – 1,6%</w:t>
      </w:r>
      <w:r w:rsidRPr="00E37C22">
        <w:rPr>
          <w:rStyle w:val="fontstyle01"/>
          <w:rFonts w:eastAsia="Calibri"/>
        </w:rPr>
        <w:t xml:space="preserve">, </w:t>
      </w:r>
      <w:r w:rsidR="00EF474D">
        <w:rPr>
          <w:rStyle w:val="fontstyle01"/>
          <w:rFonts w:eastAsia="Calibri"/>
        </w:rPr>
        <w:t xml:space="preserve">по второму варианту к 2026 году – 1,5%. 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Рост безработицы, в том числе за счет закрытия, сокращения производства, завершения отдельных программ поддержки занятости населения, не ожидается.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Анализируя темп роста заработной платы по крупным и средним организациям по итогам 1 полугодия 202</w:t>
      </w:r>
      <w:r>
        <w:rPr>
          <w:sz w:val="28"/>
          <w:szCs w:val="28"/>
        </w:rPr>
        <w:t xml:space="preserve">3 </w:t>
      </w:r>
      <w:r w:rsidRPr="00E37C22">
        <w:rPr>
          <w:sz w:val="28"/>
          <w:szCs w:val="28"/>
        </w:rPr>
        <w:t>года (1</w:t>
      </w:r>
      <w:r>
        <w:rPr>
          <w:sz w:val="28"/>
          <w:szCs w:val="28"/>
        </w:rPr>
        <w:t>18,1</w:t>
      </w:r>
      <w:r w:rsidRPr="00E37C22">
        <w:rPr>
          <w:sz w:val="28"/>
          <w:szCs w:val="28"/>
        </w:rPr>
        <w:t>%), можно спрогнозировать среднемесячную заработную плату работников в 202</w:t>
      </w:r>
      <w:r>
        <w:rPr>
          <w:sz w:val="28"/>
          <w:szCs w:val="28"/>
        </w:rPr>
        <w:t>3</w:t>
      </w:r>
      <w:r w:rsidRPr="00E37C22">
        <w:rPr>
          <w:sz w:val="28"/>
          <w:szCs w:val="28"/>
        </w:rPr>
        <w:t xml:space="preserve"> году на уровне </w:t>
      </w:r>
      <w:r>
        <w:rPr>
          <w:sz w:val="28"/>
          <w:szCs w:val="28"/>
        </w:rPr>
        <w:t xml:space="preserve">33991 </w:t>
      </w:r>
      <w:r w:rsidRPr="00E37C22">
        <w:rPr>
          <w:sz w:val="28"/>
          <w:szCs w:val="28"/>
        </w:rPr>
        <w:t>руб.</w:t>
      </w:r>
    </w:p>
    <w:p w:rsidR="00FD61CC" w:rsidRDefault="00722324" w:rsidP="00FD61CC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Ежегодный прирост показателя заработной платы по крупным и средним предприятиям планируется на уровне </w:t>
      </w:r>
      <w:r>
        <w:rPr>
          <w:sz w:val="28"/>
          <w:szCs w:val="28"/>
        </w:rPr>
        <w:t>10</w:t>
      </w:r>
      <w:r w:rsidRPr="00E37C22">
        <w:rPr>
          <w:sz w:val="28"/>
          <w:szCs w:val="28"/>
        </w:rPr>
        <w:t>%, к 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году ожидается её увеличение на </w:t>
      </w:r>
      <w:r>
        <w:rPr>
          <w:sz w:val="28"/>
          <w:szCs w:val="28"/>
        </w:rPr>
        <w:t>130</w:t>
      </w:r>
      <w:r w:rsidRPr="00E37C22">
        <w:rPr>
          <w:sz w:val="28"/>
          <w:szCs w:val="28"/>
        </w:rPr>
        <w:t xml:space="preserve"> % к уровню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года</w:t>
      </w:r>
      <w:r w:rsidR="006056B0">
        <w:rPr>
          <w:sz w:val="28"/>
          <w:szCs w:val="28"/>
        </w:rPr>
        <w:t xml:space="preserve"> </w:t>
      </w:r>
      <w:r w:rsidR="006056B0" w:rsidRPr="00B519DB">
        <w:rPr>
          <w:sz w:val="28"/>
          <w:szCs w:val="28"/>
        </w:rPr>
        <w:t xml:space="preserve">и составит </w:t>
      </w:r>
      <w:r w:rsidR="00EF474D" w:rsidRPr="00B519DB">
        <w:rPr>
          <w:sz w:val="28"/>
          <w:szCs w:val="28"/>
        </w:rPr>
        <w:t xml:space="preserve">по 1 варианту </w:t>
      </w:r>
      <w:r w:rsidR="00B519DB" w:rsidRPr="00B519DB">
        <w:rPr>
          <w:sz w:val="28"/>
          <w:szCs w:val="28"/>
        </w:rPr>
        <w:t>1</w:t>
      </w:r>
      <w:r w:rsidR="00EF474D" w:rsidRPr="00B519DB">
        <w:rPr>
          <w:sz w:val="28"/>
          <w:szCs w:val="28"/>
        </w:rPr>
        <w:t xml:space="preserve">15%, по 2 варианту </w:t>
      </w:r>
      <w:r w:rsidR="00B519DB" w:rsidRPr="00B519DB">
        <w:rPr>
          <w:sz w:val="28"/>
          <w:szCs w:val="28"/>
        </w:rPr>
        <w:t>130 %.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</w:p>
    <w:p w:rsidR="00722324" w:rsidRPr="00E37C22" w:rsidRDefault="00722324" w:rsidP="006A5974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Промышленное производство</w:t>
      </w:r>
    </w:p>
    <w:p w:rsidR="00722324" w:rsidRPr="00E37C22" w:rsidRDefault="00722324" w:rsidP="006A597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Промышленность района представлена такими предприятиями как: О</w:t>
      </w:r>
      <w:r>
        <w:rPr>
          <w:sz w:val="28"/>
          <w:szCs w:val="28"/>
        </w:rPr>
        <w:t>ОО "</w:t>
      </w:r>
      <w:proofErr w:type="spellStart"/>
      <w:r>
        <w:rPr>
          <w:sz w:val="28"/>
          <w:szCs w:val="28"/>
        </w:rPr>
        <w:t>М</w:t>
      </w:r>
      <w:r w:rsidRPr="00E37C22">
        <w:rPr>
          <w:sz w:val="28"/>
          <w:szCs w:val="28"/>
        </w:rPr>
        <w:t>аслосырзавод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Солонешенский</w:t>
      </w:r>
      <w:proofErr w:type="spellEnd"/>
      <w:r w:rsidRPr="00E37C22">
        <w:rPr>
          <w:sz w:val="28"/>
          <w:szCs w:val="28"/>
        </w:rPr>
        <w:t xml:space="preserve">" (производство масла, сыра), </w:t>
      </w:r>
      <w:r>
        <w:rPr>
          <w:sz w:val="28"/>
          <w:szCs w:val="28"/>
        </w:rPr>
        <w:t xml:space="preserve">пекарня ИП «Зырянова» </w:t>
      </w:r>
      <w:r w:rsidRPr="00E37C22">
        <w:rPr>
          <w:sz w:val="28"/>
          <w:szCs w:val="28"/>
        </w:rPr>
        <w:t>(производство хлеба и хлебобулочных изделий)</w:t>
      </w:r>
      <w:r>
        <w:rPr>
          <w:sz w:val="28"/>
          <w:szCs w:val="28"/>
        </w:rPr>
        <w:t>, редакция газеты «Горные зори», МУП «</w:t>
      </w:r>
      <w:proofErr w:type="spellStart"/>
      <w:r>
        <w:rPr>
          <w:sz w:val="28"/>
          <w:szCs w:val="28"/>
        </w:rPr>
        <w:t>Солонешенское</w:t>
      </w:r>
      <w:proofErr w:type="spellEnd"/>
      <w:r>
        <w:rPr>
          <w:sz w:val="28"/>
          <w:szCs w:val="28"/>
        </w:rPr>
        <w:t>», ООО «</w:t>
      </w:r>
      <w:proofErr w:type="spellStart"/>
      <w:r>
        <w:rPr>
          <w:sz w:val="28"/>
          <w:szCs w:val="28"/>
        </w:rPr>
        <w:t>Солонешенский</w:t>
      </w:r>
      <w:proofErr w:type="spellEnd"/>
      <w:r>
        <w:rPr>
          <w:sz w:val="28"/>
          <w:szCs w:val="28"/>
        </w:rPr>
        <w:t xml:space="preserve"> лесхоз»</w:t>
      </w:r>
      <w:r w:rsidRPr="00E37C22">
        <w:rPr>
          <w:sz w:val="28"/>
          <w:szCs w:val="28"/>
        </w:rPr>
        <w:t>.</w:t>
      </w:r>
    </w:p>
    <w:p w:rsidR="00722324" w:rsidRPr="00FD61CC" w:rsidRDefault="00722324" w:rsidP="00FD61CC">
      <w:pPr>
        <w:ind w:firstLine="709"/>
        <w:jc w:val="both"/>
        <w:rPr>
          <w:sz w:val="28"/>
          <w:szCs w:val="28"/>
        </w:rPr>
      </w:pPr>
      <w:r w:rsidRPr="00E37C22">
        <w:rPr>
          <w:rStyle w:val="fontstyle01"/>
          <w:rFonts w:eastAsia="Calibri"/>
        </w:rPr>
        <w:t>За 202</w:t>
      </w:r>
      <w:r>
        <w:rPr>
          <w:rStyle w:val="fontstyle01"/>
          <w:rFonts w:eastAsia="Calibri"/>
        </w:rPr>
        <w:t>2</w:t>
      </w:r>
      <w:r w:rsidRPr="00E37C22">
        <w:rPr>
          <w:rStyle w:val="fontstyle01"/>
          <w:rFonts w:eastAsia="Calibri"/>
        </w:rPr>
        <w:t xml:space="preserve"> год объем отгруженных товаров собственного производства по</w:t>
      </w:r>
      <w:r w:rsidRPr="00E37C22">
        <w:rPr>
          <w:color w:val="000000"/>
          <w:sz w:val="28"/>
          <w:szCs w:val="28"/>
        </w:rPr>
        <w:br/>
      </w:r>
      <w:r w:rsidRPr="00E37C22">
        <w:rPr>
          <w:rStyle w:val="fontstyle01"/>
          <w:rFonts w:eastAsia="Calibri"/>
        </w:rPr>
        <w:t xml:space="preserve">кругу крупных и средних организаций составил </w:t>
      </w:r>
      <w:r>
        <w:rPr>
          <w:rStyle w:val="fontstyle01"/>
          <w:rFonts w:eastAsia="Calibri"/>
        </w:rPr>
        <w:t>59335</w:t>
      </w:r>
      <w:r w:rsidRPr="00E37C22">
        <w:rPr>
          <w:rStyle w:val="fontstyle01"/>
          <w:rFonts w:eastAsia="Calibri"/>
        </w:rPr>
        <w:t xml:space="preserve"> тыс. рублей, что</w:t>
      </w:r>
      <w:r w:rsidRPr="00E37C22">
        <w:rPr>
          <w:color w:val="000000"/>
          <w:sz w:val="28"/>
          <w:szCs w:val="28"/>
        </w:rPr>
        <w:br/>
      </w:r>
      <w:r w:rsidRPr="00E37C22">
        <w:rPr>
          <w:rStyle w:val="fontstyle01"/>
          <w:rFonts w:eastAsia="Calibri"/>
        </w:rPr>
        <w:t xml:space="preserve">составляет </w:t>
      </w:r>
      <w:r>
        <w:rPr>
          <w:rStyle w:val="fontstyle01"/>
          <w:rFonts w:eastAsia="Calibri"/>
        </w:rPr>
        <w:t>104,7</w:t>
      </w:r>
      <w:r w:rsidRPr="00E37C22">
        <w:rPr>
          <w:rStyle w:val="fontstyle01"/>
          <w:rFonts w:eastAsia="Calibri"/>
        </w:rPr>
        <w:t xml:space="preserve"> % к соответствующему периоду прошлого года в</w:t>
      </w:r>
      <w:r w:rsidRPr="00E37C22">
        <w:rPr>
          <w:color w:val="000000"/>
          <w:sz w:val="28"/>
          <w:szCs w:val="28"/>
        </w:rPr>
        <w:br/>
      </w:r>
      <w:r w:rsidRPr="00E37C22">
        <w:rPr>
          <w:rStyle w:val="fontstyle01"/>
          <w:rFonts w:eastAsia="Calibri"/>
        </w:rPr>
        <w:t>сопоставимых ценах. По оценке 202</w:t>
      </w:r>
      <w:r>
        <w:rPr>
          <w:rStyle w:val="fontstyle01"/>
          <w:rFonts w:eastAsia="Calibri"/>
        </w:rPr>
        <w:t>3</w:t>
      </w:r>
      <w:r w:rsidRPr="00E37C22">
        <w:rPr>
          <w:rStyle w:val="fontstyle01"/>
          <w:rFonts w:eastAsia="Calibri"/>
        </w:rPr>
        <w:t xml:space="preserve"> года объем отгруженных товаров собственного</w:t>
      </w:r>
      <w:r>
        <w:rPr>
          <w:rStyle w:val="fontstyle01"/>
          <w:rFonts w:eastAsia="Calibri"/>
        </w:rPr>
        <w:t xml:space="preserve"> </w:t>
      </w:r>
      <w:r w:rsidRPr="00E37C22">
        <w:rPr>
          <w:rStyle w:val="fontstyle01"/>
          <w:rFonts w:eastAsia="Calibri"/>
        </w:rPr>
        <w:t xml:space="preserve">производства по кругу крупных и средних предприятий составит </w:t>
      </w:r>
      <w:r>
        <w:rPr>
          <w:rStyle w:val="fontstyle01"/>
          <w:rFonts w:eastAsia="Calibri"/>
        </w:rPr>
        <w:t xml:space="preserve">63785,1 </w:t>
      </w:r>
      <w:r w:rsidRPr="00E37C22">
        <w:rPr>
          <w:rStyle w:val="fontstyle01"/>
          <w:rFonts w:eastAsia="Calibri"/>
        </w:rPr>
        <w:t xml:space="preserve">тыс. рублей или </w:t>
      </w:r>
      <w:r>
        <w:rPr>
          <w:rStyle w:val="fontstyle01"/>
          <w:rFonts w:eastAsia="Calibri"/>
        </w:rPr>
        <w:t>94,1</w:t>
      </w:r>
      <w:r w:rsidRPr="00E37C22">
        <w:rPr>
          <w:rStyle w:val="fontstyle01"/>
          <w:rFonts w:eastAsia="Calibri"/>
        </w:rPr>
        <w:t xml:space="preserve"> % к 202</w:t>
      </w:r>
      <w:r>
        <w:rPr>
          <w:rStyle w:val="fontstyle01"/>
          <w:rFonts w:eastAsia="Calibri"/>
        </w:rPr>
        <w:t xml:space="preserve">2 году. </w:t>
      </w:r>
      <w:r w:rsidRPr="007C0B7A">
        <w:rPr>
          <w:rStyle w:val="fontstyle01"/>
          <w:rFonts w:eastAsia="Calibri"/>
        </w:rPr>
        <w:t xml:space="preserve">Несмотря на стабилизацию промышленного производства, </w:t>
      </w:r>
      <w:r w:rsidR="0068083A">
        <w:rPr>
          <w:rStyle w:val="fontstyle01"/>
          <w:rFonts w:eastAsia="Calibri"/>
        </w:rPr>
        <w:t xml:space="preserve">хотя остается </w:t>
      </w:r>
      <w:r w:rsidRPr="007C0B7A">
        <w:rPr>
          <w:rStyle w:val="fontstyle01"/>
          <w:rFonts w:eastAsia="Calibri"/>
        </w:rPr>
        <w:t>ряд</w:t>
      </w:r>
      <w:r w:rsidR="00FD61CC" w:rsidRPr="007C0B7A">
        <w:rPr>
          <w:rStyle w:val="fontstyle01"/>
          <w:rFonts w:eastAsia="Calibri"/>
        </w:rPr>
        <w:t xml:space="preserve"> </w:t>
      </w:r>
      <w:r w:rsidRPr="007C0B7A">
        <w:rPr>
          <w:rStyle w:val="fontstyle01"/>
          <w:rFonts w:eastAsia="Calibri"/>
        </w:rPr>
        <w:t>факторов, ограничивающих рост выпуска промышленной продукции</w:t>
      </w:r>
      <w:r w:rsidR="0068083A">
        <w:rPr>
          <w:rStyle w:val="fontstyle01"/>
          <w:rFonts w:eastAsia="Calibri"/>
        </w:rPr>
        <w:t xml:space="preserve">, </w:t>
      </w:r>
      <w:r w:rsidR="007C0B7A" w:rsidRPr="007C0B7A">
        <w:rPr>
          <w:rStyle w:val="fontstyle01"/>
          <w:rFonts w:eastAsia="Calibri"/>
        </w:rPr>
        <w:t xml:space="preserve">все таки </w:t>
      </w:r>
      <w:r w:rsidRPr="007C0B7A">
        <w:rPr>
          <w:rStyle w:val="fontstyle01"/>
          <w:rFonts w:eastAsia="Calibri"/>
        </w:rPr>
        <w:t xml:space="preserve">будут </w:t>
      </w:r>
      <w:r w:rsidR="0068083A">
        <w:rPr>
          <w:rStyle w:val="fontstyle01"/>
          <w:rFonts w:eastAsia="Calibri"/>
        </w:rPr>
        <w:t xml:space="preserve">происходить </w:t>
      </w:r>
      <w:r w:rsidR="007C0B7A" w:rsidRPr="007C0B7A">
        <w:rPr>
          <w:rStyle w:val="fontstyle01"/>
          <w:rFonts w:eastAsia="Calibri"/>
        </w:rPr>
        <w:t>увеличени</w:t>
      </w:r>
      <w:r w:rsidR="0068083A">
        <w:rPr>
          <w:rStyle w:val="fontstyle01"/>
          <w:rFonts w:eastAsia="Calibri"/>
        </w:rPr>
        <w:t>е</w:t>
      </w:r>
      <w:r w:rsidR="007C0B7A" w:rsidRPr="007C0B7A">
        <w:rPr>
          <w:rStyle w:val="fontstyle01"/>
          <w:rFonts w:eastAsia="Calibri"/>
        </w:rPr>
        <w:t xml:space="preserve"> </w:t>
      </w:r>
      <w:r w:rsidRPr="007C0B7A">
        <w:rPr>
          <w:rStyle w:val="fontstyle01"/>
          <w:rFonts w:eastAsia="Calibri"/>
        </w:rPr>
        <w:t>темпов роста промышленного</w:t>
      </w:r>
      <w:r w:rsidR="00FD61CC" w:rsidRPr="007C0B7A">
        <w:rPr>
          <w:rStyle w:val="fontstyle01"/>
          <w:rFonts w:eastAsia="Calibri"/>
        </w:rPr>
        <w:t xml:space="preserve"> </w:t>
      </w:r>
      <w:r w:rsidRPr="007C0B7A">
        <w:rPr>
          <w:rStyle w:val="fontstyle01"/>
          <w:rFonts w:eastAsia="Calibri"/>
        </w:rPr>
        <w:t>производства в планируемом п</w:t>
      </w:r>
      <w:r w:rsidR="007C0B7A" w:rsidRPr="007C0B7A">
        <w:rPr>
          <w:rStyle w:val="fontstyle01"/>
          <w:rFonts w:eastAsia="Calibri"/>
        </w:rPr>
        <w:t xml:space="preserve">ериоде, к 2026 году по 1 варианту прогноза 69075,1 </w:t>
      </w:r>
      <w:proofErr w:type="spellStart"/>
      <w:proofErr w:type="gramStart"/>
      <w:r w:rsidR="007C0B7A" w:rsidRPr="007C0B7A">
        <w:rPr>
          <w:rStyle w:val="fontstyle01"/>
          <w:rFonts w:eastAsia="Calibri"/>
        </w:rPr>
        <w:t>тыс.рублей</w:t>
      </w:r>
      <w:proofErr w:type="spellEnd"/>
      <w:proofErr w:type="gramEnd"/>
      <w:r w:rsidR="007C0B7A" w:rsidRPr="007C0B7A">
        <w:rPr>
          <w:rStyle w:val="fontstyle01"/>
          <w:rFonts w:eastAsia="Calibri"/>
        </w:rPr>
        <w:t>,</w:t>
      </w:r>
      <w:r w:rsidR="007C0B7A">
        <w:rPr>
          <w:rStyle w:val="fontstyle01"/>
          <w:rFonts w:eastAsia="Calibri"/>
        </w:rPr>
        <w:t xml:space="preserve"> по 2 варианту прогноза 76481,1 </w:t>
      </w:r>
      <w:proofErr w:type="spellStart"/>
      <w:r w:rsidR="007C0B7A">
        <w:rPr>
          <w:rStyle w:val="fontstyle01"/>
          <w:rFonts w:eastAsia="Calibri"/>
        </w:rPr>
        <w:t>тыс.рудлей</w:t>
      </w:r>
      <w:proofErr w:type="spellEnd"/>
      <w:r w:rsidR="007C0B7A">
        <w:rPr>
          <w:rStyle w:val="fontstyle01"/>
          <w:rFonts w:eastAsia="Calibri"/>
        </w:rPr>
        <w:t>.</w:t>
      </w:r>
    </w:p>
    <w:p w:rsidR="00722324" w:rsidRPr="00E37C22" w:rsidRDefault="00722324" w:rsidP="00FD61CC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О</w:t>
      </w:r>
      <w:r>
        <w:rPr>
          <w:sz w:val="28"/>
          <w:szCs w:val="28"/>
        </w:rPr>
        <w:t>ОО «</w:t>
      </w:r>
      <w:proofErr w:type="spellStart"/>
      <w:r>
        <w:rPr>
          <w:sz w:val="28"/>
          <w:szCs w:val="28"/>
        </w:rPr>
        <w:t>М</w:t>
      </w:r>
      <w:r w:rsidRPr="00E37C22">
        <w:rPr>
          <w:sz w:val="28"/>
          <w:szCs w:val="28"/>
        </w:rPr>
        <w:t>аслосырзавод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Солонешенский</w:t>
      </w:r>
      <w:proofErr w:type="spellEnd"/>
      <w:r w:rsidRPr="00E37C22">
        <w:rPr>
          <w:sz w:val="28"/>
          <w:szCs w:val="28"/>
        </w:rPr>
        <w:t>», МУП «</w:t>
      </w:r>
      <w:proofErr w:type="spellStart"/>
      <w:r w:rsidRPr="00E37C22">
        <w:rPr>
          <w:sz w:val="28"/>
          <w:szCs w:val="28"/>
        </w:rPr>
        <w:t>Солонешенское</w:t>
      </w:r>
      <w:proofErr w:type="spellEnd"/>
      <w:r w:rsidRPr="00E37C22">
        <w:rPr>
          <w:sz w:val="28"/>
          <w:szCs w:val="28"/>
        </w:rPr>
        <w:t>»</w:t>
      </w:r>
      <w:r>
        <w:rPr>
          <w:sz w:val="28"/>
          <w:szCs w:val="28"/>
        </w:rPr>
        <w:t>, ООО «</w:t>
      </w:r>
      <w:proofErr w:type="spellStart"/>
      <w:r>
        <w:rPr>
          <w:sz w:val="28"/>
          <w:szCs w:val="28"/>
        </w:rPr>
        <w:t>Солонешенский</w:t>
      </w:r>
      <w:proofErr w:type="spellEnd"/>
      <w:r>
        <w:rPr>
          <w:sz w:val="28"/>
          <w:szCs w:val="28"/>
        </w:rPr>
        <w:t xml:space="preserve"> лесхоз», редакция газеты «Горные зори» </w:t>
      </w:r>
      <w:r w:rsidRPr="00E37C22">
        <w:rPr>
          <w:sz w:val="28"/>
          <w:szCs w:val="28"/>
        </w:rPr>
        <w:t xml:space="preserve">относятся к категории средних и малых предприятий. Крупных промышленных </w:t>
      </w:r>
      <w:r w:rsidRPr="00E37C22">
        <w:rPr>
          <w:sz w:val="28"/>
          <w:szCs w:val="28"/>
        </w:rPr>
        <w:lastRenderedPageBreak/>
        <w:t>предприятий на территории района нет. Кроме того в промышленном производстве учитываются мини - пекарни, находящиеся на территории района. В 202</w:t>
      </w:r>
      <w:r>
        <w:rPr>
          <w:sz w:val="28"/>
          <w:szCs w:val="28"/>
        </w:rPr>
        <w:t>3</w:t>
      </w:r>
      <w:r w:rsidRPr="00E37C22">
        <w:rPr>
          <w:sz w:val="28"/>
          <w:szCs w:val="28"/>
        </w:rPr>
        <w:t xml:space="preserve"> году новых мощностей в промышленности в районе не введено.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    Обеспечение населения и организаций райцентра услугами тепло-водоснабжения производит МУП «</w:t>
      </w:r>
      <w:proofErr w:type="spellStart"/>
      <w:r w:rsidRPr="00E37C22">
        <w:rPr>
          <w:sz w:val="28"/>
          <w:szCs w:val="28"/>
        </w:rPr>
        <w:t>Солонешенское</w:t>
      </w:r>
      <w:proofErr w:type="spellEnd"/>
      <w:r w:rsidRPr="00E37C22">
        <w:rPr>
          <w:sz w:val="28"/>
          <w:szCs w:val="28"/>
        </w:rPr>
        <w:t xml:space="preserve">», вывозки твердых коммунальных отходов занимается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Спецобслуживание</w:t>
      </w:r>
      <w:proofErr w:type="spellEnd"/>
      <w:r>
        <w:rPr>
          <w:sz w:val="28"/>
          <w:szCs w:val="28"/>
        </w:rPr>
        <w:t xml:space="preserve"> Плюс» </w:t>
      </w:r>
      <w:proofErr w:type="spellStart"/>
      <w:r>
        <w:rPr>
          <w:sz w:val="28"/>
          <w:szCs w:val="28"/>
        </w:rPr>
        <w:t>г.Бийск</w:t>
      </w:r>
      <w:proofErr w:type="spellEnd"/>
      <w:r w:rsidRPr="00E37C22">
        <w:rPr>
          <w:sz w:val="28"/>
          <w:szCs w:val="28"/>
        </w:rPr>
        <w:t>.</w:t>
      </w:r>
    </w:p>
    <w:p w:rsidR="00722324" w:rsidRPr="00E37C22" w:rsidRDefault="00722324" w:rsidP="00FD61CC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На прогнозный период ввод новых мощностей также не планируется.</w:t>
      </w:r>
    </w:p>
    <w:p w:rsidR="00722324" w:rsidRPr="00E37C22" w:rsidRDefault="00722324" w:rsidP="00FD61CC">
      <w:pPr>
        <w:ind w:firstLine="709"/>
        <w:jc w:val="both"/>
        <w:rPr>
          <w:rStyle w:val="fontstyle01"/>
          <w:rFonts w:eastAsia="Calibri"/>
        </w:rPr>
      </w:pPr>
      <w:r w:rsidRPr="00E37C22">
        <w:rPr>
          <w:rStyle w:val="fontstyle01"/>
          <w:rFonts w:eastAsia="Calibri"/>
        </w:rPr>
        <w:t xml:space="preserve">В этих условиях </w:t>
      </w:r>
      <w:r w:rsidR="00941FC3">
        <w:rPr>
          <w:rStyle w:val="fontstyle01"/>
          <w:rFonts w:eastAsia="Calibri"/>
        </w:rPr>
        <w:t xml:space="preserve">индекс промышленного производства по полному кругу организаций </w:t>
      </w:r>
      <w:r w:rsidRPr="00E37C22">
        <w:rPr>
          <w:rStyle w:val="fontstyle01"/>
          <w:rFonts w:eastAsia="Calibri"/>
        </w:rPr>
        <w:t>планируется по</w:t>
      </w:r>
      <w:r w:rsidR="00941FC3">
        <w:rPr>
          <w:color w:val="000000"/>
          <w:sz w:val="28"/>
          <w:szCs w:val="28"/>
        </w:rPr>
        <w:t xml:space="preserve"> </w:t>
      </w:r>
      <w:r w:rsidRPr="00E37C22">
        <w:rPr>
          <w:rStyle w:val="fontstyle01"/>
          <w:rFonts w:eastAsia="Calibri"/>
        </w:rPr>
        <w:t xml:space="preserve">1 варианту </w:t>
      </w:r>
      <w:r w:rsidR="00941FC3">
        <w:rPr>
          <w:rStyle w:val="fontstyle01"/>
          <w:rFonts w:eastAsia="Calibri"/>
        </w:rPr>
        <w:t>к</w:t>
      </w:r>
      <w:r w:rsidRPr="00E37C22">
        <w:rPr>
          <w:rStyle w:val="fontstyle01"/>
          <w:rFonts w:eastAsia="Calibri"/>
        </w:rPr>
        <w:t xml:space="preserve"> 202</w:t>
      </w:r>
      <w:r w:rsidR="00941FC3">
        <w:rPr>
          <w:rStyle w:val="fontstyle01"/>
          <w:rFonts w:eastAsia="Calibri"/>
        </w:rPr>
        <w:t>6</w:t>
      </w:r>
      <w:r>
        <w:rPr>
          <w:rStyle w:val="fontstyle01"/>
          <w:rFonts w:eastAsia="Calibri"/>
        </w:rPr>
        <w:t xml:space="preserve"> </w:t>
      </w:r>
      <w:r w:rsidRPr="00E37C22">
        <w:rPr>
          <w:rStyle w:val="fontstyle01"/>
          <w:rFonts w:eastAsia="Calibri"/>
        </w:rPr>
        <w:t xml:space="preserve">году – </w:t>
      </w:r>
      <w:r w:rsidR="00941FC3">
        <w:rPr>
          <w:rStyle w:val="fontstyle01"/>
          <w:rFonts w:eastAsia="Calibri"/>
        </w:rPr>
        <w:t>97,8</w:t>
      </w:r>
      <w:r w:rsidRPr="00E37C22">
        <w:rPr>
          <w:rStyle w:val="fontstyle01"/>
          <w:rFonts w:eastAsia="Calibri"/>
        </w:rPr>
        <w:t xml:space="preserve"> %, </w:t>
      </w:r>
      <w:r w:rsidR="00941FC3">
        <w:rPr>
          <w:rStyle w:val="fontstyle01"/>
          <w:rFonts w:eastAsia="Calibri"/>
        </w:rPr>
        <w:t xml:space="preserve">по 2 варианту 103 %. </w:t>
      </w:r>
      <w:r w:rsidRPr="00E37C22">
        <w:rPr>
          <w:rStyle w:val="fontstyle01"/>
          <w:rFonts w:eastAsia="Calibri"/>
        </w:rPr>
        <w:t>Прогноз социально-экономического развития до 202</w:t>
      </w:r>
      <w:r>
        <w:rPr>
          <w:rStyle w:val="fontstyle01"/>
          <w:rFonts w:eastAsia="Calibri"/>
        </w:rPr>
        <w:t>6</w:t>
      </w:r>
      <w:r w:rsidRPr="00E37C22">
        <w:rPr>
          <w:rStyle w:val="fontstyle01"/>
          <w:rFonts w:eastAsia="Calibri"/>
        </w:rPr>
        <w:t xml:space="preserve"> года по производству промышленной продукции разработан исходя из отчетных данных за прошедший год, оценки ожидаемых объемов за текущий год, динамики роста и индекса-дефлятора.</w:t>
      </w:r>
    </w:p>
    <w:p w:rsidR="00722324" w:rsidRDefault="00722324" w:rsidP="00FD61CC">
      <w:pPr>
        <w:ind w:firstLine="709"/>
        <w:jc w:val="both"/>
        <w:rPr>
          <w:rStyle w:val="fontstyle01"/>
          <w:rFonts w:eastAsia="Calibri"/>
        </w:rPr>
      </w:pPr>
      <w:r w:rsidRPr="00E37C22">
        <w:rPr>
          <w:rStyle w:val="fontstyle01"/>
          <w:rFonts w:eastAsia="Calibri"/>
        </w:rPr>
        <w:t>Перспективы развития промышленности связаны с сохранением достигнутых позиций, повышением конкурентоспособности, расширением ассортимента выпускаемой продукции с использованием местного сырья.</w:t>
      </w:r>
    </w:p>
    <w:p w:rsidR="00722324" w:rsidRPr="00E37C22" w:rsidRDefault="00722324" w:rsidP="006A5974">
      <w:pPr>
        <w:jc w:val="both"/>
        <w:rPr>
          <w:rFonts w:eastAsia="Calibri"/>
          <w:color w:val="000000"/>
          <w:sz w:val="28"/>
          <w:szCs w:val="28"/>
        </w:rPr>
      </w:pPr>
    </w:p>
    <w:p w:rsidR="00486254" w:rsidRPr="00785AA9" w:rsidRDefault="00722324" w:rsidP="00DA40EE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r w:rsidRPr="00E37C22">
        <w:rPr>
          <w:b/>
          <w:sz w:val="28"/>
          <w:szCs w:val="28"/>
        </w:rPr>
        <w:t>5. Сельское хозяйство</w:t>
      </w:r>
      <w:r>
        <w:rPr>
          <w:b/>
          <w:sz w:val="28"/>
          <w:szCs w:val="28"/>
        </w:rPr>
        <w:t>.</w:t>
      </w:r>
    </w:p>
    <w:bookmarkEnd w:id="0"/>
    <w:p w:rsidR="00722324" w:rsidRPr="00E37C22" w:rsidRDefault="00722324" w:rsidP="006A5974">
      <w:pPr>
        <w:ind w:firstLine="540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Основным направлением экономики района является сельское хозяйство, которое представлено 7 сельскохозяйственными предприятиями, </w:t>
      </w:r>
      <w:r>
        <w:rPr>
          <w:sz w:val="28"/>
          <w:szCs w:val="28"/>
        </w:rPr>
        <w:t>34</w:t>
      </w:r>
      <w:r w:rsidRPr="00E37C22">
        <w:rPr>
          <w:sz w:val="28"/>
          <w:szCs w:val="28"/>
        </w:rPr>
        <w:t xml:space="preserve"> крестьянскими (фермерскими) хозяйствами. Основная специализация хозяйств района –</w:t>
      </w:r>
      <w:r>
        <w:rPr>
          <w:sz w:val="28"/>
          <w:szCs w:val="28"/>
        </w:rPr>
        <w:t xml:space="preserve"> </w:t>
      </w:r>
      <w:r w:rsidRPr="00E37C22">
        <w:rPr>
          <w:sz w:val="28"/>
          <w:szCs w:val="28"/>
        </w:rPr>
        <w:t xml:space="preserve">мясомолочное скотоводство, табунное коневодство, мараловодство, овцеводство, племенное коневодство. </w:t>
      </w:r>
    </w:p>
    <w:p w:rsidR="00722324" w:rsidRDefault="00722324" w:rsidP="00FD61CC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Запуск новых инвестиционных проектов в прогнозируемом периоде не планируется. Производится ежегодный текущий ремонт животноводческих помещений. Планируется удержать </w:t>
      </w:r>
      <w:r>
        <w:rPr>
          <w:sz w:val="28"/>
          <w:szCs w:val="28"/>
        </w:rPr>
        <w:t xml:space="preserve">и увеличить </w:t>
      </w:r>
      <w:r w:rsidRPr="00E37C22">
        <w:rPr>
          <w:sz w:val="28"/>
          <w:szCs w:val="28"/>
        </w:rPr>
        <w:t>объем производства скота и птицы на убой в живом весе, валовое производство молока – во всех категориях хозяйств, надой на 1 корову в сельхозпредприятиях на уровне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года.</w:t>
      </w:r>
    </w:p>
    <w:p w:rsidR="00722324" w:rsidRDefault="00722324" w:rsidP="006A5974">
      <w:pPr>
        <w:jc w:val="both"/>
        <w:rPr>
          <w:rStyle w:val="fontstyle01"/>
          <w:rFonts w:eastAsia="Calibri"/>
        </w:rPr>
      </w:pPr>
      <w:r w:rsidRPr="00E37C22">
        <w:rPr>
          <w:sz w:val="28"/>
          <w:szCs w:val="28"/>
        </w:rPr>
        <w:t xml:space="preserve">       </w:t>
      </w:r>
      <w:r w:rsidRPr="00D401C1">
        <w:rPr>
          <w:sz w:val="28"/>
          <w:szCs w:val="28"/>
        </w:rPr>
        <w:t xml:space="preserve">На прогнозный период </w:t>
      </w:r>
      <w:r w:rsidRPr="00D401C1">
        <w:rPr>
          <w:rStyle w:val="fontstyle01"/>
          <w:rFonts w:eastAsia="Calibri"/>
        </w:rPr>
        <w:t xml:space="preserve">объем продукции сельского хозяйства планируется </w:t>
      </w:r>
      <w:r w:rsidR="004363F8" w:rsidRPr="00D401C1">
        <w:rPr>
          <w:rStyle w:val="fontstyle01"/>
          <w:rFonts w:eastAsia="Calibri"/>
        </w:rPr>
        <w:t xml:space="preserve">к 2026 г. </w:t>
      </w:r>
      <w:r w:rsidRPr="00D401C1">
        <w:rPr>
          <w:rStyle w:val="fontstyle01"/>
          <w:rFonts w:eastAsia="Calibri"/>
        </w:rPr>
        <w:t>по</w:t>
      </w:r>
      <w:r w:rsidR="004363F8" w:rsidRPr="00D401C1">
        <w:rPr>
          <w:rStyle w:val="fontstyle01"/>
          <w:rFonts w:eastAsia="Calibri"/>
        </w:rPr>
        <w:t xml:space="preserve"> </w:t>
      </w:r>
      <w:r w:rsidRPr="00D401C1">
        <w:rPr>
          <w:rStyle w:val="fontstyle01"/>
          <w:rFonts w:eastAsia="Calibri"/>
        </w:rPr>
        <w:t xml:space="preserve">1 варианту </w:t>
      </w:r>
      <w:r w:rsidR="004363F8" w:rsidRPr="00D401C1">
        <w:rPr>
          <w:rStyle w:val="fontstyle01"/>
          <w:rFonts w:eastAsia="Calibri"/>
        </w:rPr>
        <w:t xml:space="preserve">прогноза 1286 </w:t>
      </w:r>
      <w:proofErr w:type="spellStart"/>
      <w:proofErr w:type="gramStart"/>
      <w:r w:rsidR="004363F8" w:rsidRPr="00D401C1">
        <w:rPr>
          <w:rStyle w:val="fontstyle01"/>
          <w:rFonts w:eastAsia="Calibri"/>
        </w:rPr>
        <w:t>млн.рублей</w:t>
      </w:r>
      <w:proofErr w:type="spellEnd"/>
      <w:proofErr w:type="gramEnd"/>
      <w:r w:rsidR="004363F8" w:rsidRPr="00D401C1">
        <w:rPr>
          <w:rStyle w:val="fontstyle01"/>
          <w:rFonts w:eastAsia="Calibri"/>
        </w:rPr>
        <w:t xml:space="preserve">, по 2 варианту 1303,2 </w:t>
      </w:r>
      <w:proofErr w:type="spellStart"/>
      <w:r w:rsidR="004363F8" w:rsidRPr="00D401C1">
        <w:rPr>
          <w:rStyle w:val="fontstyle01"/>
          <w:rFonts w:eastAsia="Calibri"/>
        </w:rPr>
        <w:t>млн.рублей</w:t>
      </w:r>
      <w:proofErr w:type="spellEnd"/>
      <w:r w:rsidR="004363F8" w:rsidRPr="00D401C1">
        <w:rPr>
          <w:rStyle w:val="fontstyle01"/>
          <w:rFonts w:eastAsia="Calibri"/>
        </w:rPr>
        <w:t xml:space="preserve">. </w:t>
      </w:r>
    </w:p>
    <w:p w:rsidR="004363F8" w:rsidRDefault="004363F8" w:rsidP="006A5974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Производство зерновых и зернобобовых планируется к 2026 г. по 1 варианту прогноза 370 тонн, по 2 варианту прогноза 380 тонн.</w:t>
      </w:r>
    </w:p>
    <w:p w:rsidR="004363F8" w:rsidRPr="00E37C22" w:rsidRDefault="004363F8" w:rsidP="004363F8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Выращиванием картофеля</w:t>
      </w:r>
      <w:r>
        <w:rPr>
          <w:sz w:val="28"/>
          <w:szCs w:val="28"/>
        </w:rPr>
        <w:t>, овощей</w:t>
      </w:r>
      <w:r w:rsidRPr="00E37C22">
        <w:rPr>
          <w:sz w:val="28"/>
          <w:szCs w:val="28"/>
        </w:rPr>
        <w:t xml:space="preserve"> в районе занимаются только в личных подсобных хозяйствах.</w:t>
      </w:r>
    </w:p>
    <w:p w:rsidR="004363F8" w:rsidRDefault="004363F8" w:rsidP="004363F8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 Производство картофеля планируется к 2026 г. по 1 варианту прогноза 3000 тонн, по 2 варианту прогноза 3100 тонн.</w:t>
      </w:r>
    </w:p>
    <w:p w:rsidR="004363F8" w:rsidRDefault="004363F8" w:rsidP="004363F8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 Производство овощей планируется к 2026 г. по 1 варианту прогноза 900 тонн, по 2 варианту прогноза 915 тонн.</w:t>
      </w:r>
    </w:p>
    <w:p w:rsidR="001E7C91" w:rsidRDefault="001E7C91" w:rsidP="001E7C91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Поголовье крупно рогатого скота планируется к 2026 г. по 1 варианту прогноза 12900 голов, по 2 варианту прогноза 12950 голов.</w:t>
      </w:r>
    </w:p>
    <w:p w:rsidR="001E7C91" w:rsidRDefault="001E7C91" w:rsidP="001E7C91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Поголовье коров планируется к 2026 г. по 1 варианту прогноза 6360 голов, по 2 варианту прогноза 6380 голов.</w:t>
      </w:r>
    </w:p>
    <w:p w:rsidR="001E7C91" w:rsidRDefault="001E7C91" w:rsidP="001E7C91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Поголовье свиней планируется к 2026 г. по 1 варианту прогноза 925 голов, по 2 варианту прогноза 930 голов.</w:t>
      </w:r>
    </w:p>
    <w:p w:rsidR="004363F8" w:rsidRDefault="000D6374" w:rsidP="004363F8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lastRenderedPageBreak/>
        <w:t xml:space="preserve">        </w:t>
      </w:r>
      <w:r>
        <w:rPr>
          <w:rStyle w:val="fontstyle01"/>
          <w:rFonts w:ascii="Times New Roman" w:eastAsia="Calibri" w:hAnsi="Times New Roman"/>
        </w:rPr>
        <w:t>П</w:t>
      </w:r>
      <w:r>
        <w:rPr>
          <w:rStyle w:val="fontstyle01"/>
          <w:rFonts w:eastAsia="Calibri"/>
        </w:rPr>
        <w:t>роизводство на убой скота и птицы в живом весе к 2026 году г. по 1 варианту прогноза 2800 тонн, по 2 варианту прогноза 2850 тонн.</w:t>
      </w:r>
    </w:p>
    <w:p w:rsidR="0076652B" w:rsidRDefault="0076652B" w:rsidP="0076652B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 xml:space="preserve">        Валовый надой молока в хозяйствах всех категорий к 2026 году г. по 1 варианту прогноза 17100 тонн, по 2 варианту прогноза 17150 тонн.</w:t>
      </w:r>
    </w:p>
    <w:p w:rsidR="004363F8" w:rsidRDefault="0076652B" w:rsidP="006A5974">
      <w:pPr>
        <w:jc w:val="both"/>
        <w:rPr>
          <w:rStyle w:val="fontstyle01"/>
          <w:rFonts w:eastAsia="Calibri"/>
        </w:rPr>
      </w:pPr>
      <w:r>
        <w:rPr>
          <w:rStyle w:val="fontstyle01"/>
          <w:rFonts w:eastAsia="Calibri"/>
        </w:rPr>
        <w:t>прогноза 3100 кг., по 2 варианту прогноза 3200 кг.</w:t>
      </w:r>
    </w:p>
    <w:p w:rsidR="00722324" w:rsidRPr="001D4821" w:rsidRDefault="00722324" w:rsidP="006A59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D4821">
        <w:rPr>
          <w:color w:val="000000"/>
          <w:sz w:val="28"/>
          <w:szCs w:val="28"/>
        </w:rPr>
        <w:t>Предприятиями АПК приобретено новой техники на сумму более 50</w:t>
      </w:r>
      <w:r w:rsidR="00C316FB">
        <w:rPr>
          <w:color w:val="000000"/>
          <w:sz w:val="28"/>
          <w:szCs w:val="28"/>
        </w:rPr>
        <w:t xml:space="preserve"> </w:t>
      </w:r>
      <w:proofErr w:type="spellStart"/>
      <w:r w:rsidR="00C316FB">
        <w:rPr>
          <w:color w:val="000000"/>
          <w:sz w:val="28"/>
          <w:szCs w:val="28"/>
        </w:rPr>
        <w:t>млн.руб</w:t>
      </w:r>
      <w:proofErr w:type="spellEnd"/>
      <w:r w:rsidR="00C316FB">
        <w:rPr>
          <w:color w:val="000000"/>
          <w:sz w:val="28"/>
          <w:szCs w:val="28"/>
        </w:rPr>
        <w:t>.</w:t>
      </w:r>
      <w:r w:rsidRPr="001D4821">
        <w:rPr>
          <w:color w:val="000000"/>
          <w:sz w:val="28"/>
          <w:szCs w:val="28"/>
        </w:rPr>
        <w:t xml:space="preserve">, что выше уровня прошлого года на 23,7 млн. </w:t>
      </w:r>
      <w:r w:rsidRPr="00CF2BB5">
        <w:rPr>
          <w:sz w:val="28"/>
          <w:szCs w:val="28"/>
        </w:rPr>
        <w:t>руб</w:t>
      </w:r>
      <w:r w:rsidR="00CF2BB5" w:rsidRPr="00CF2BB5">
        <w:rPr>
          <w:sz w:val="28"/>
          <w:szCs w:val="28"/>
        </w:rPr>
        <w:t>лей</w:t>
      </w:r>
      <w:r w:rsidRPr="00CF2BB5">
        <w:rPr>
          <w:color w:val="000000"/>
          <w:sz w:val="28"/>
          <w:szCs w:val="28"/>
        </w:rPr>
        <w:t>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В прогнозный период ожидается дальнейшее участие в программах господдержки.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Активное участие </w:t>
      </w:r>
      <w:proofErr w:type="spellStart"/>
      <w:r w:rsidRPr="00E37C22">
        <w:rPr>
          <w:sz w:val="28"/>
          <w:szCs w:val="28"/>
        </w:rPr>
        <w:t>сельхозтоваропроизводителей</w:t>
      </w:r>
      <w:proofErr w:type="spellEnd"/>
      <w:r w:rsidRPr="00E37C22">
        <w:rPr>
          <w:sz w:val="28"/>
          <w:szCs w:val="28"/>
        </w:rPr>
        <w:t xml:space="preserve"> в адресных программах, получение субъектами государственной поддержки различных форм, стимулирование инвестиционной деятельности в отрасли  позволит улучшить финансовое состояние предприятий, увеличит темп роста объемов производства животноводческой и растениеводческой продукции, увеличит показатели эффективности сельскохозяйственного производства.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</w:p>
    <w:p w:rsidR="00722324" w:rsidRPr="00E37C22" w:rsidRDefault="00722324" w:rsidP="006A5974">
      <w:pPr>
        <w:ind w:firstLine="540"/>
        <w:jc w:val="center"/>
        <w:rPr>
          <w:sz w:val="28"/>
          <w:szCs w:val="28"/>
        </w:rPr>
      </w:pPr>
      <w:r w:rsidRPr="00E37C22">
        <w:rPr>
          <w:b/>
          <w:sz w:val="28"/>
          <w:szCs w:val="28"/>
        </w:rPr>
        <w:t>6. Инвестиции и строительство</w:t>
      </w:r>
    </w:p>
    <w:p w:rsidR="00722324" w:rsidRDefault="00722324" w:rsidP="00486254">
      <w:pPr>
        <w:ind w:firstLine="567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Объем инвестиций в экономику района за счет всех источников финансирования в </w:t>
      </w:r>
      <w:r w:rsidRPr="00C316FB">
        <w:rPr>
          <w:sz w:val="28"/>
          <w:szCs w:val="28"/>
        </w:rPr>
        <w:t xml:space="preserve">2022 </w:t>
      </w:r>
      <w:r w:rsidRPr="00B519DB">
        <w:rPr>
          <w:color w:val="000000" w:themeColor="text1"/>
          <w:sz w:val="28"/>
          <w:szCs w:val="28"/>
        </w:rPr>
        <w:t>г.</w:t>
      </w:r>
      <w:r w:rsidRPr="00C316FB">
        <w:rPr>
          <w:color w:val="000000" w:themeColor="text1"/>
          <w:sz w:val="28"/>
          <w:szCs w:val="28"/>
        </w:rPr>
        <w:t xml:space="preserve"> </w:t>
      </w:r>
      <w:r w:rsidRPr="00E37C22">
        <w:rPr>
          <w:sz w:val="28"/>
          <w:szCs w:val="28"/>
        </w:rPr>
        <w:t xml:space="preserve">сложился в сумме </w:t>
      </w:r>
      <w:r>
        <w:rPr>
          <w:sz w:val="28"/>
          <w:szCs w:val="28"/>
        </w:rPr>
        <w:t>190</w:t>
      </w:r>
      <w:r w:rsidRPr="00E37C22">
        <w:rPr>
          <w:sz w:val="28"/>
          <w:szCs w:val="28"/>
        </w:rPr>
        <w:t xml:space="preserve"> млн. рублей (</w:t>
      </w:r>
      <w:r>
        <w:rPr>
          <w:sz w:val="28"/>
          <w:szCs w:val="28"/>
        </w:rPr>
        <w:t xml:space="preserve">200,4 </w:t>
      </w:r>
      <w:r w:rsidRPr="00E37C22">
        <w:rPr>
          <w:sz w:val="28"/>
          <w:szCs w:val="28"/>
        </w:rPr>
        <w:t xml:space="preserve">% в </w:t>
      </w:r>
      <w:r>
        <w:rPr>
          <w:sz w:val="28"/>
          <w:szCs w:val="28"/>
        </w:rPr>
        <w:t>%</w:t>
      </w:r>
      <w:r w:rsidRPr="00E37C22">
        <w:rPr>
          <w:sz w:val="28"/>
          <w:szCs w:val="28"/>
        </w:rPr>
        <w:t xml:space="preserve"> к 20</w:t>
      </w:r>
      <w:r>
        <w:rPr>
          <w:sz w:val="28"/>
          <w:szCs w:val="28"/>
        </w:rPr>
        <w:t>21</w:t>
      </w:r>
      <w:r w:rsidRPr="00E37C22">
        <w:rPr>
          <w:sz w:val="28"/>
          <w:szCs w:val="28"/>
        </w:rPr>
        <w:t xml:space="preserve"> </w:t>
      </w:r>
      <w:r w:rsidRPr="00B519DB">
        <w:rPr>
          <w:sz w:val="28"/>
          <w:szCs w:val="28"/>
        </w:rPr>
        <w:t>г</w:t>
      </w:r>
      <w:r w:rsidR="00C316FB" w:rsidRPr="00B519DB">
        <w:rPr>
          <w:sz w:val="28"/>
          <w:szCs w:val="28"/>
        </w:rPr>
        <w:t>.</w:t>
      </w:r>
      <w:r w:rsidRPr="00B519DB">
        <w:rPr>
          <w:sz w:val="28"/>
          <w:szCs w:val="28"/>
        </w:rPr>
        <w:t>).</w:t>
      </w:r>
    </w:p>
    <w:p w:rsidR="00722324" w:rsidRPr="00D46C3E" w:rsidRDefault="00722324" w:rsidP="00486254">
      <w:pPr>
        <w:spacing w:after="160" w:line="259" w:lineRule="auto"/>
        <w:ind w:left="300" w:firstLine="300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 2022 году п</w:t>
      </w:r>
      <w:r w:rsidRPr="00D46C3E">
        <w:rPr>
          <w:rFonts w:eastAsia="Calibri"/>
          <w:bCs/>
          <w:sz w:val="28"/>
          <w:szCs w:val="28"/>
          <w:lang w:eastAsia="en-US"/>
        </w:rPr>
        <w:t xml:space="preserve">риобретено и установлено 6 водогрейных котлов (детский сад «Солнышко» в с.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Топольное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Тополинская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Степнинская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Тальменская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ООШ (ФАП), МУП «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Солонешенское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» котельная № 1 и котельная № 5). </w:t>
      </w:r>
    </w:p>
    <w:p w:rsidR="00722324" w:rsidRPr="00D46C3E" w:rsidRDefault="00722324" w:rsidP="004862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46C3E">
        <w:rPr>
          <w:rFonts w:eastAsia="Calibri"/>
          <w:bCs/>
          <w:sz w:val="28"/>
          <w:szCs w:val="28"/>
          <w:lang w:eastAsia="en-US"/>
        </w:rPr>
        <w:t xml:space="preserve">Приобретено, установлено и выполнено обслуживание насосов в котельных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Сибирячихинская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Тальменской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ООШ (ФАП),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Карповской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Берёзовская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СОШ.</w:t>
      </w:r>
      <w:r w:rsidRPr="00D46C3E">
        <w:rPr>
          <w:rFonts w:eastAsia="Calibri"/>
          <w:sz w:val="28"/>
          <w:szCs w:val="28"/>
          <w:lang w:eastAsia="en-US"/>
        </w:rPr>
        <w:t xml:space="preserve"> </w:t>
      </w:r>
    </w:p>
    <w:p w:rsidR="00722324" w:rsidRPr="00D46C3E" w:rsidRDefault="00722324" w:rsidP="00486254">
      <w:pPr>
        <w:spacing w:after="160" w:line="259" w:lineRule="auto"/>
        <w:ind w:left="300" w:firstLine="4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D46C3E">
        <w:rPr>
          <w:rFonts w:eastAsia="Calibri"/>
          <w:sz w:val="28"/>
          <w:szCs w:val="28"/>
          <w:lang w:eastAsia="en-US"/>
        </w:rPr>
        <w:t xml:space="preserve">Построена и запущена модульная котельная, </w:t>
      </w:r>
      <w:r w:rsidRPr="00D46C3E">
        <w:rPr>
          <w:color w:val="000000"/>
          <w:sz w:val="28"/>
          <w:szCs w:val="28"/>
        </w:rPr>
        <w:t>взамен действующей № 3, отапливающей многоквартирные дома</w:t>
      </w:r>
      <w:r w:rsidRPr="00D46C3E">
        <w:rPr>
          <w:rFonts w:eastAsia="Calibri"/>
          <w:sz w:val="28"/>
          <w:szCs w:val="28"/>
          <w:lang w:eastAsia="en-US"/>
        </w:rPr>
        <w:t>.</w:t>
      </w:r>
    </w:p>
    <w:p w:rsidR="00722324" w:rsidRPr="00D46C3E" w:rsidRDefault="00722324" w:rsidP="00486254">
      <w:pPr>
        <w:spacing w:after="160" w:line="259" w:lineRule="auto"/>
        <w:ind w:left="300" w:firstLine="300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D46C3E">
        <w:rPr>
          <w:rFonts w:eastAsia="Calibri"/>
          <w:bCs/>
          <w:sz w:val="28"/>
          <w:szCs w:val="28"/>
          <w:lang w:eastAsia="en-US"/>
        </w:rPr>
        <w:t>Произведена частичная замена тепловой сети в</w:t>
      </w:r>
      <w:r>
        <w:rPr>
          <w:rFonts w:eastAsia="Calibri"/>
          <w:bCs/>
          <w:sz w:val="28"/>
          <w:szCs w:val="28"/>
          <w:lang w:eastAsia="en-US"/>
        </w:rPr>
        <w:t xml:space="preserve"> школах сёл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Топольное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Дёмино</w:t>
      </w:r>
      <w:proofErr w:type="spellEnd"/>
      <w:r>
        <w:rPr>
          <w:rFonts w:eastAsia="Calibri"/>
          <w:bCs/>
          <w:sz w:val="28"/>
          <w:szCs w:val="28"/>
          <w:lang w:eastAsia="en-US"/>
        </w:rPr>
        <w:t>, а</w:t>
      </w:r>
      <w:r w:rsidRPr="00D46C3E">
        <w:rPr>
          <w:rFonts w:eastAsia="Calibri"/>
          <w:bCs/>
          <w:sz w:val="28"/>
          <w:szCs w:val="28"/>
          <w:lang w:eastAsia="en-US"/>
        </w:rPr>
        <w:t xml:space="preserve"> в начальных классах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Солонешенской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 дополнительно частично заменили регистры отопления.</w:t>
      </w:r>
    </w:p>
    <w:p w:rsidR="00722324" w:rsidRPr="00D46C3E" w:rsidRDefault="00722324" w:rsidP="006A5974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46C3E">
        <w:rPr>
          <w:rFonts w:eastAsia="Calibri"/>
          <w:bCs/>
          <w:sz w:val="28"/>
          <w:szCs w:val="28"/>
          <w:lang w:eastAsia="en-US"/>
        </w:rPr>
        <w:t xml:space="preserve">Проводились ремонтно-восстановительные работы по замене труб в котельных детского сада «Солнышко в с.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Топольное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и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Карповской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</w:t>
      </w:r>
      <w:r>
        <w:rPr>
          <w:rFonts w:eastAsia="Calibri"/>
          <w:bCs/>
          <w:sz w:val="28"/>
          <w:szCs w:val="28"/>
          <w:lang w:eastAsia="en-US"/>
        </w:rPr>
        <w:t>. Б</w:t>
      </w:r>
      <w:r w:rsidRPr="00D46C3E">
        <w:rPr>
          <w:rFonts w:eastAsia="Calibri"/>
          <w:bCs/>
          <w:sz w:val="28"/>
          <w:szCs w:val="28"/>
          <w:lang w:eastAsia="en-US"/>
        </w:rPr>
        <w:t xml:space="preserve">ыла выполнена замена дымоходов в детском саду «Солнышко»,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Степнинской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СОШ. В ряде социальных объектов отремонтировали и установили дымососы: детский сад «Солнышко», школа с. Степное, школа с.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Карпово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 и дом культуры с.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Сибирячиха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>.</w:t>
      </w:r>
    </w:p>
    <w:p w:rsidR="00722324" w:rsidRPr="00D46C3E" w:rsidRDefault="00722324" w:rsidP="006A5974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D46C3E">
        <w:rPr>
          <w:rFonts w:eastAsia="Calibri"/>
          <w:sz w:val="28"/>
          <w:szCs w:val="22"/>
          <w:lang w:eastAsia="en-US"/>
        </w:rPr>
        <w:t xml:space="preserve">Параллельно с мероприятиями по подготовке к отопительному сезону Администрация </w:t>
      </w:r>
      <w:proofErr w:type="spellStart"/>
      <w:r w:rsidRPr="00D46C3E">
        <w:rPr>
          <w:rFonts w:eastAsia="Calibri"/>
          <w:sz w:val="28"/>
          <w:szCs w:val="22"/>
          <w:lang w:eastAsia="en-US"/>
        </w:rPr>
        <w:t>Солонешенского</w:t>
      </w:r>
      <w:proofErr w:type="spellEnd"/>
      <w:r w:rsidRPr="00D46C3E">
        <w:rPr>
          <w:rFonts w:eastAsia="Calibri"/>
          <w:sz w:val="28"/>
          <w:szCs w:val="22"/>
          <w:lang w:eastAsia="en-US"/>
        </w:rPr>
        <w:t xml:space="preserve"> района произвела за счет средств краевого бюджета частичную замену окон и дверей в образовательных и культурных учреждениях района на общую сумму 4346.6 тыс. руб. Благодаря этому удалось заменить 119 окон и 4 двери. </w:t>
      </w:r>
    </w:p>
    <w:p w:rsidR="00722324" w:rsidRPr="00D46C3E" w:rsidRDefault="00722324" w:rsidP="006A5974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46C3E">
        <w:rPr>
          <w:rFonts w:eastAsia="Calibri"/>
          <w:bCs/>
          <w:sz w:val="28"/>
          <w:szCs w:val="28"/>
          <w:lang w:eastAsia="en-US"/>
        </w:rPr>
        <w:lastRenderedPageBreak/>
        <w:t xml:space="preserve"> Осуществлена заменена кровли в детском саду «Солнышко» (с. </w:t>
      </w:r>
      <w:proofErr w:type="spellStart"/>
      <w:r w:rsidRPr="00D46C3E">
        <w:rPr>
          <w:rFonts w:eastAsia="Calibri"/>
          <w:bCs/>
          <w:sz w:val="28"/>
          <w:szCs w:val="28"/>
          <w:lang w:eastAsia="en-US"/>
        </w:rPr>
        <w:t>Топольное</w:t>
      </w:r>
      <w:proofErr w:type="spellEnd"/>
      <w:r w:rsidRPr="00D46C3E">
        <w:rPr>
          <w:rFonts w:eastAsia="Calibri"/>
          <w:bCs/>
          <w:sz w:val="28"/>
          <w:szCs w:val="28"/>
          <w:lang w:eastAsia="en-US"/>
        </w:rPr>
        <w:t xml:space="preserve">) 280,83 тыс. руб., произведено утепление крыши ДЮСШ на сумму 223,92 тыс. руб. </w:t>
      </w:r>
    </w:p>
    <w:p w:rsidR="00722324" w:rsidRPr="009B78EF" w:rsidRDefault="00722324" w:rsidP="006A597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78EF">
        <w:rPr>
          <w:rFonts w:eastAsia="Calibri"/>
          <w:sz w:val="28"/>
          <w:szCs w:val="28"/>
          <w:lang w:eastAsia="en-US"/>
        </w:rPr>
        <w:t xml:space="preserve">Администрацией </w:t>
      </w:r>
      <w:proofErr w:type="spellStart"/>
      <w:r w:rsidRPr="009B78EF">
        <w:rPr>
          <w:rFonts w:eastAsia="Calibri"/>
          <w:sz w:val="28"/>
          <w:szCs w:val="28"/>
          <w:lang w:eastAsia="en-US"/>
        </w:rPr>
        <w:t>Солонешенского</w:t>
      </w:r>
      <w:proofErr w:type="spellEnd"/>
      <w:r w:rsidRPr="009B78EF">
        <w:rPr>
          <w:rFonts w:eastAsia="Calibri"/>
          <w:sz w:val="28"/>
          <w:szCs w:val="28"/>
          <w:lang w:eastAsia="en-US"/>
        </w:rPr>
        <w:t xml:space="preserve"> района в рамках программы «</w:t>
      </w:r>
      <w:r w:rsidRPr="009B78EF">
        <w:rPr>
          <w:rFonts w:eastAsia="Calibri"/>
          <w:bCs/>
          <w:sz w:val="28"/>
          <w:szCs w:val="28"/>
          <w:lang w:eastAsia="en-US"/>
        </w:rPr>
        <w:t>Безопасность дорожного движения</w:t>
      </w:r>
      <w:r w:rsidRPr="009B78EF">
        <w:rPr>
          <w:rFonts w:eastAsia="Calibri"/>
          <w:sz w:val="28"/>
          <w:szCs w:val="28"/>
          <w:lang w:eastAsia="en-US"/>
        </w:rPr>
        <w:t>» было приобретено и частично установлено 58 дорожных знаков на сумму 144 тыс. руб</w:t>
      </w:r>
      <w:r w:rsidR="00331CD6">
        <w:rPr>
          <w:rFonts w:eastAsia="Calibri"/>
          <w:sz w:val="28"/>
          <w:szCs w:val="28"/>
          <w:lang w:eastAsia="en-US"/>
        </w:rPr>
        <w:t>лей</w:t>
      </w:r>
      <w:r w:rsidRPr="009B78EF">
        <w:rPr>
          <w:rFonts w:eastAsia="Calibri"/>
          <w:sz w:val="28"/>
          <w:szCs w:val="28"/>
          <w:lang w:eastAsia="en-US"/>
        </w:rPr>
        <w:t>.</w:t>
      </w:r>
    </w:p>
    <w:p w:rsidR="00722324" w:rsidRPr="009B78EF" w:rsidRDefault="00722324" w:rsidP="006A597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78EF">
        <w:rPr>
          <w:rFonts w:eastAsia="Calibri"/>
          <w:sz w:val="28"/>
          <w:szCs w:val="28"/>
          <w:lang w:eastAsia="en-US"/>
        </w:rPr>
        <w:t>Так же было приобретено 2 светофора (типа Т7) на сумму 363 тыс. руб</w:t>
      </w:r>
      <w:r w:rsidR="00331CD6">
        <w:rPr>
          <w:rFonts w:eastAsia="Calibri"/>
          <w:sz w:val="28"/>
          <w:szCs w:val="28"/>
          <w:lang w:eastAsia="en-US"/>
        </w:rPr>
        <w:t>лей</w:t>
      </w:r>
      <w:r w:rsidRPr="009B78EF">
        <w:rPr>
          <w:rFonts w:eastAsia="Calibri"/>
          <w:sz w:val="28"/>
          <w:szCs w:val="28"/>
          <w:lang w:eastAsia="en-US"/>
        </w:rPr>
        <w:t xml:space="preserve">. Светофоры были установлены возле школ в с. </w:t>
      </w:r>
      <w:proofErr w:type="spellStart"/>
      <w:r w:rsidRPr="009B78EF">
        <w:rPr>
          <w:rFonts w:eastAsia="Calibri"/>
          <w:sz w:val="28"/>
          <w:szCs w:val="28"/>
          <w:lang w:eastAsia="en-US"/>
        </w:rPr>
        <w:t>Берёзовка</w:t>
      </w:r>
      <w:proofErr w:type="spellEnd"/>
      <w:r w:rsidRPr="009B78EF">
        <w:rPr>
          <w:rFonts w:eastAsia="Calibri"/>
          <w:sz w:val="28"/>
          <w:szCs w:val="28"/>
          <w:lang w:eastAsia="en-US"/>
        </w:rPr>
        <w:t xml:space="preserve"> и с. </w:t>
      </w:r>
      <w:proofErr w:type="spellStart"/>
      <w:r w:rsidRPr="009B78EF">
        <w:rPr>
          <w:rFonts w:eastAsia="Calibri"/>
          <w:sz w:val="28"/>
          <w:szCs w:val="28"/>
          <w:lang w:eastAsia="en-US"/>
        </w:rPr>
        <w:t>Сибирячиха</w:t>
      </w:r>
      <w:proofErr w:type="spellEnd"/>
      <w:r w:rsidRPr="009B78EF">
        <w:rPr>
          <w:rFonts w:eastAsia="Calibri"/>
          <w:sz w:val="28"/>
          <w:szCs w:val="28"/>
          <w:lang w:eastAsia="en-US"/>
        </w:rPr>
        <w:t>.</w:t>
      </w:r>
    </w:p>
    <w:p w:rsidR="00722324" w:rsidRPr="009B78EF" w:rsidRDefault="00722324" w:rsidP="006A597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78EF">
        <w:rPr>
          <w:rFonts w:eastAsia="Calibri"/>
          <w:sz w:val="28"/>
          <w:szCs w:val="28"/>
          <w:lang w:eastAsia="en-US"/>
        </w:rPr>
        <w:t>Заасфальтирован участок дороги в с. Солонешное по улице Красноармейская, д. 8, в районе Сбербанка, на сумму – 1297,2 тыс. руб</w:t>
      </w:r>
      <w:r w:rsidR="00331CD6">
        <w:rPr>
          <w:rFonts w:eastAsia="Calibri"/>
          <w:sz w:val="28"/>
          <w:szCs w:val="28"/>
          <w:lang w:eastAsia="en-US"/>
        </w:rPr>
        <w:t>лей</w:t>
      </w:r>
      <w:r w:rsidRPr="009B78EF">
        <w:rPr>
          <w:rFonts w:eastAsia="Calibri"/>
          <w:sz w:val="28"/>
          <w:szCs w:val="28"/>
          <w:lang w:eastAsia="en-US"/>
        </w:rPr>
        <w:t>.</w:t>
      </w:r>
    </w:p>
    <w:p w:rsidR="00722324" w:rsidRDefault="00722324" w:rsidP="006A5974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3479F5">
        <w:rPr>
          <w:sz w:val="28"/>
          <w:szCs w:val="28"/>
          <w:shd w:val="clear" w:color="auto" w:fill="FFFFFF"/>
        </w:rPr>
        <w:t xml:space="preserve">Сельсоветы реализуют </w:t>
      </w:r>
      <w:r>
        <w:rPr>
          <w:sz w:val="28"/>
          <w:szCs w:val="28"/>
          <w:shd w:val="clear" w:color="auto" w:fill="FFFFFF"/>
        </w:rPr>
        <w:t>П</w:t>
      </w:r>
      <w:r w:rsidRPr="003479F5">
        <w:rPr>
          <w:sz w:val="28"/>
          <w:szCs w:val="28"/>
          <w:shd w:val="clear" w:color="auto" w:fill="FFFFFF"/>
        </w:rPr>
        <w:t xml:space="preserve">роекты </w:t>
      </w:r>
      <w:r>
        <w:rPr>
          <w:sz w:val="28"/>
          <w:szCs w:val="28"/>
          <w:shd w:val="clear" w:color="auto" w:fill="FFFFFF"/>
        </w:rPr>
        <w:t xml:space="preserve">поддержки </w:t>
      </w:r>
      <w:r w:rsidRPr="003479F5">
        <w:rPr>
          <w:sz w:val="28"/>
          <w:szCs w:val="28"/>
          <w:shd w:val="clear" w:color="auto" w:fill="FFFFFF"/>
        </w:rPr>
        <w:t xml:space="preserve">местных инициатив по строительству детских спортивных площадок. За отчетный период построили </w:t>
      </w:r>
      <w:r>
        <w:rPr>
          <w:sz w:val="28"/>
          <w:szCs w:val="28"/>
          <w:shd w:val="clear" w:color="auto" w:fill="FFFFFF"/>
        </w:rPr>
        <w:t>четыре</w:t>
      </w:r>
      <w:r w:rsidRPr="003479F5">
        <w:rPr>
          <w:sz w:val="28"/>
          <w:szCs w:val="28"/>
          <w:shd w:val="clear" w:color="auto" w:fill="FFFFFF"/>
        </w:rPr>
        <w:t xml:space="preserve"> площадки, в п. Первомайском общая сумма проекта 704,7 тыс. руб</w:t>
      </w:r>
      <w:r w:rsidR="00331CD6">
        <w:rPr>
          <w:sz w:val="28"/>
          <w:szCs w:val="28"/>
          <w:shd w:val="clear" w:color="auto" w:fill="FFFFFF"/>
        </w:rPr>
        <w:t>лей</w:t>
      </w:r>
      <w:r>
        <w:rPr>
          <w:sz w:val="28"/>
          <w:szCs w:val="28"/>
          <w:shd w:val="clear" w:color="auto" w:fill="FFFFFF"/>
        </w:rPr>
        <w:t>,</w:t>
      </w:r>
      <w:r w:rsidRPr="003479F5">
        <w:rPr>
          <w:sz w:val="28"/>
          <w:szCs w:val="28"/>
          <w:shd w:val="clear" w:color="auto" w:fill="FFFFFF"/>
        </w:rPr>
        <w:t xml:space="preserve"> с. </w:t>
      </w:r>
      <w:proofErr w:type="spellStart"/>
      <w:r w:rsidRPr="003479F5">
        <w:rPr>
          <w:sz w:val="28"/>
          <w:szCs w:val="28"/>
          <w:shd w:val="clear" w:color="auto" w:fill="FFFFFF"/>
        </w:rPr>
        <w:t>Карпово</w:t>
      </w:r>
      <w:proofErr w:type="spellEnd"/>
      <w:r>
        <w:rPr>
          <w:sz w:val="28"/>
          <w:szCs w:val="28"/>
          <w:shd w:val="clear" w:color="auto" w:fill="FFFFFF"/>
        </w:rPr>
        <w:t>,</w:t>
      </w:r>
      <w:r w:rsidRPr="003479F5">
        <w:rPr>
          <w:sz w:val="28"/>
          <w:szCs w:val="28"/>
          <w:shd w:val="clear" w:color="auto" w:fill="FFFFFF"/>
        </w:rPr>
        <w:t xml:space="preserve"> сумма проекта – 1233,4 тыс. руб</w:t>
      </w:r>
      <w:r w:rsidR="00331CD6">
        <w:rPr>
          <w:sz w:val="28"/>
          <w:szCs w:val="28"/>
          <w:shd w:val="clear" w:color="auto" w:fill="FFFFFF"/>
        </w:rPr>
        <w:t>лей</w:t>
      </w:r>
      <w:r>
        <w:rPr>
          <w:sz w:val="28"/>
          <w:szCs w:val="28"/>
          <w:shd w:val="clear" w:color="auto" w:fill="FFFFFF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</w:rPr>
        <w:t>Юртное</w:t>
      </w:r>
      <w:proofErr w:type="spellEnd"/>
      <w:r>
        <w:rPr>
          <w:sz w:val="28"/>
          <w:szCs w:val="28"/>
          <w:shd w:val="clear" w:color="auto" w:fill="FFFFFF"/>
        </w:rPr>
        <w:t xml:space="preserve">, сумма проекта – 390,67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тыс.руб</w:t>
      </w:r>
      <w:r w:rsidR="00331CD6">
        <w:rPr>
          <w:sz w:val="28"/>
          <w:szCs w:val="28"/>
          <w:shd w:val="clear" w:color="auto" w:fill="FFFFFF"/>
        </w:rPr>
        <w:t>лей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, с. Искра, сумма проекта – 623,355 </w:t>
      </w:r>
      <w:proofErr w:type="spellStart"/>
      <w:r>
        <w:rPr>
          <w:sz w:val="28"/>
          <w:szCs w:val="28"/>
          <w:shd w:val="clear" w:color="auto" w:fill="FFFFFF"/>
        </w:rPr>
        <w:t>тыс.руб</w:t>
      </w:r>
      <w:r w:rsidR="00331CD6">
        <w:rPr>
          <w:sz w:val="28"/>
          <w:szCs w:val="28"/>
          <w:shd w:val="clear" w:color="auto" w:fill="FFFFFF"/>
        </w:rPr>
        <w:t>лей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722324" w:rsidRPr="003479F5" w:rsidRDefault="00722324" w:rsidP="006A5974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 xml:space="preserve">В 2022 году в </w:t>
      </w:r>
      <w:r w:rsidRPr="00717CCB">
        <w:rPr>
          <w:sz w:val="28"/>
        </w:rPr>
        <w:t xml:space="preserve">филиале Березовский </w:t>
      </w:r>
      <w:r w:rsidRPr="00717CCB">
        <w:rPr>
          <w:sz w:val="28"/>
          <w:szCs w:val="28"/>
        </w:rPr>
        <w:t>СДК</w:t>
      </w:r>
      <w:r>
        <w:rPr>
          <w:sz w:val="28"/>
          <w:szCs w:val="28"/>
        </w:rPr>
        <w:t xml:space="preserve"> проведен ремонт учреждения </w:t>
      </w:r>
      <w:r w:rsidRPr="009B037B">
        <w:rPr>
          <w:sz w:val="28"/>
          <w:szCs w:val="28"/>
        </w:rPr>
        <w:t xml:space="preserve">по программе </w:t>
      </w:r>
      <w:r>
        <w:rPr>
          <w:sz w:val="28"/>
          <w:szCs w:val="28"/>
        </w:rPr>
        <w:t>Проект п</w:t>
      </w:r>
      <w:r w:rsidRPr="009B037B">
        <w:rPr>
          <w:sz w:val="28"/>
          <w:szCs w:val="28"/>
        </w:rPr>
        <w:t>оддержк</w:t>
      </w:r>
      <w:r>
        <w:rPr>
          <w:sz w:val="28"/>
          <w:szCs w:val="28"/>
        </w:rPr>
        <w:t>и</w:t>
      </w:r>
      <w:r w:rsidRPr="009B037B">
        <w:rPr>
          <w:sz w:val="28"/>
          <w:szCs w:val="28"/>
        </w:rPr>
        <w:t xml:space="preserve"> местных инициатив Алтайского кр</w:t>
      </w:r>
      <w:r>
        <w:rPr>
          <w:sz w:val="28"/>
          <w:szCs w:val="28"/>
        </w:rPr>
        <w:t xml:space="preserve">ая, </w:t>
      </w:r>
      <w:r w:rsidRPr="009B037B">
        <w:rPr>
          <w:sz w:val="28"/>
          <w:szCs w:val="28"/>
        </w:rPr>
        <w:t xml:space="preserve">на сумму </w:t>
      </w:r>
      <w:r w:rsidRPr="00B666A9">
        <w:rPr>
          <w:sz w:val="28"/>
          <w:szCs w:val="28"/>
        </w:rPr>
        <w:t>799</w:t>
      </w:r>
      <w:r w:rsidR="00331CD6">
        <w:rPr>
          <w:sz w:val="28"/>
          <w:szCs w:val="28"/>
        </w:rPr>
        <w:t>,</w:t>
      </w:r>
      <w:r w:rsidRPr="00B666A9">
        <w:rPr>
          <w:sz w:val="28"/>
          <w:szCs w:val="28"/>
        </w:rPr>
        <w:t>88</w:t>
      </w:r>
      <w:r w:rsidR="00331CD6">
        <w:rPr>
          <w:sz w:val="28"/>
          <w:szCs w:val="28"/>
        </w:rPr>
        <w:t xml:space="preserve"> тыс.</w:t>
      </w:r>
      <w:r w:rsidRPr="009B037B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(цоколь, </w:t>
      </w:r>
      <w:proofErr w:type="spellStart"/>
      <w:r>
        <w:rPr>
          <w:sz w:val="28"/>
          <w:szCs w:val="28"/>
        </w:rPr>
        <w:t>отмостка</w:t>
      </w:r>
      <w:proofErr w:type="spellEnd"/>
      <w:r w:rsidRPr="009B037B">
        <w:rPr>
          <w:sz w:val="28"/>
          <w:szCs w:val="28"/>
        </w:rPr>
        <w:t xml:space="preserve"> крыльца, покраска </w:t>
      </w:r>
      <w:r>
        <w:rPr>
          <w:sz w:val="28"/>
          <w:szCs w:val="28"/>
        </w:rPr>
        <w:t>фасада).</w:t>
      </w:r>
    </w:p>
    <w:p w:rsidR="00722324" w:rsidRPr="002F0C25" w:rsidRDefault="00722324" w:rsidP="006A5974">
      <w:pPr>
        <w:shd w:val="clear" w:color="auto" w:fill="FFFFFF"/>
        <w:ind w:firstLine="567"/>
        <w:jc w:val="both"/>
        <w:rPr>
          <w:sz w:val="28"/>
          <w:szCs w:val="28"/>
        </w:rPr>
      </w:pPr>
      <w:r w:rsidRPr="002F0C25">
        <w:rPr>
          <w:sz w:val="28"/>
          <w:szCs w:val="28"/>
        </w:rPr>
        <w:t xml:space="preserve">В отчетном году от Министерство спорта Алтайского края было получено спортивного инвентаря на </w:t>
      </w:r>
      <w:r>
        <w:rPr>
          <w:sz w:val="28"/>
          <w:szCs w:val="28"/>
        </w:rPr>
        <w:t xml:space="preserve">сумму </w:t>
      </w:r>
      <w:r w:rsidRPr="002F0C25">
        <w:rPr>
          <w:sz w:val="28"/>
          <w:szCs w:val="28"/>
        </w:rPr>
        <w:t>44,2 тыс. руб</w:t>
      </w:r>
      <w:r w:rsidR="00331CD6">
        <w:rPr>
          <w:sz w:val="28"/>
          <w:szCs w:val="28"/>
        </w:rPr>
        <w:t>лей</w:t>
      </w:r>
      <w:r w:rsidRPr="002F0C25">
        <w:rPr>
          <w:sz w:val="28"/>
          <w:szCs w:val="28"/>
        </w:rPr>
        <w:t>, из районного бюджета на приобретение инвентаря и проведение мероприятий было выделено 200 тыс. руб</w:t>
      </w:r>
      <w:r w:rsidR="00331CD6">
        <w:rPr>
          <w:sz w:val="28"/>
          <w:szCs w:val="28"/>
        </w:rPr>
        <w:t>лей</w:t>
      </w:r>
      <w:r w:rsidRPr="002F0C25">
        <w:rPr>
          <w:sz w:val="28"/>
          <w:szCs w:val="28"/>
        </w:rPr>
        <w:t xml:space="preserve"> по муниципальной программе «Развитие физической культуры и спорта в муниципальном образовании </w:t>
      </w:r>
      <w:proofErr w:type="spellStart"/>
      <w:r w:rsidRPr="002F0C25">
        <w:rPr>
          <w:sz w:val="28"/>
          <w:szCs w:val="28"/>
        </w:rPr>
        <w:t>Солонешенский</w:t>
      </w:r>
      <w:proofErr w:type="spellEnd"/>
      <w:r w:rsidRPr="002F0C25">
        <w:rPr>
          <w:sz w:val="28"/>
          <w:szCs w:val="28"/>
        </w:rPr>
        <w:t xml:space="preserve"> район Алтайского края».</w:t>
      </w:r>
    </w:p>
    <w:p w:rsidR="00722324" w:rsidRPr="002F0C25" w:rsidRDefault="00722324" w:rsidP="006A5974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2F0C25">
        <w:rPr>
          <w:rFonts w:eastAsia="Calibri"/>
          <w:sz w:val="28"/>
          <w:szCs w:val="22"/>
          <w:lang w:eastAsia="en-US"/>
        </w:rPr>
        <w:t xml:space="preserve">В 2022 году проведен капитальный ремонт здания МБУК «Многофункциональный культурный центр». Ремонт проведен за счет федеральных, краевых средств и </w:t>
      </w:r>
      <w:proofErr w:type="spellStart"/>
      <w:r w:rsidRPr="002F0C25">
        <w:rPr>
          <w:rFonts w:eastAsia="Calibri"/>
          <w:sz w:val="28"/>
          <w:szCs w:val="22"/>
          <w:lang w:eastAsia="en-US"/>
        </w:rPr>
        <w:t>софинансирования</w:t>
      </w:r>
      <w:proofErr w:type="spellEnd"/>
      <w:r w:rsidRPr="002F0C25">
        <w:rPr>
          <w:rFonts w:eastAsia="Calibri"/>
          <w:sz w:val="28"/>
          <w:szCs w:val="22"/>
          <w:lang w:eastAsia="en-US"/>
        </w:rPr>
        <w:t xml:space="preserve"> местного бюджета по программ</w:t>
      </w:r>
      <w:r>
        <w:rPr>
          <w:rFonts w:eastAsia="Calibri"/>
          <w:sz w:val="28"/>
          <w:szCs w:val="22"/>
          <w:lang w:eastAsia="en-US"/>
        </w:rPr>
        <w:t>е</w:t>
      </w:r>
      <w:r w:rsidRPr="002F0C25">
        <w:rPr>
          <w:rFonts w:eastAsia="Calibri"/>
          <w:sz w:val="28"/>
          <w:szCs w:val="22"/>
          <w:lang w:eastAsia="en-US"/>
        </w:rPr>
        <w:t xml:space="preserve">: </w:t>
      </w:r>
      <w:r>
        <w:rPr>
          <w:rFonts w:eastAsia="Calibri"/>
          <w:sz w:val="28"/>
          <w:szCs w:val="22"/>
          <w:lang w:eastAsia="en-US"/>
        </w:rPr>
        <w:t>К</w:t>
      </w:r>
      <w:r w:rsidRPr="002F0C25">
        <w:rPr>
          <w:rFonts w:eastAsia="Calibri"/>
          <w:sz w:val="28"/>
          <w:szCs w:val="22"/>
          <w:lang w:eastAsia="en-US"/>
        </w:rPr>
        <w:t>раевой адресной инвестиционной программе и национального проекта «Культура», также приобретено технологическое оборудование (кресла, одежда сцены, световое и звуковое оборудование). Строительные и монтажные работы были проведены на общую сумму 40 млн. 963 тыс. 566 рублей.</w:t>
      </w:r>
    </w:p>
    <w:p w:rsidR="00722324" w:rsidRDefault="00722324" w:rsidP="00486254">
      <w:pPr>
        <w:ind w:firstLine="709"/>
        <w:jc w:val="both"/>
      </w:pPr>
      <w:r w:rsidRPr="00717CCB">
        <w:rPr>
          <w:sz w:val="28"/>
          <w:szCs w:val="28"/>
        </w:rPr>
        <w:t>МБУДО «</w:t>
      </w:r>
      <w:proofErr w:type="spellStart"/>
      <w:r w:rsidRPr="00717CCB">
        <w:rPr>
          <w:sz w:val="28"/>
          <w:szCs w:val="28"/>
        </w:rPr>
        <w:t>Солонешенская</w:t>
      </w:r>
      <w:proofErr w:type="spellEnd"/>
      <w:r w:rsidRPr="00717CCB">
        <w:rPr>
          <w:sz w:val="28"/>
          <w:szCs w:val="28"/>
        </w:rPr>
        <w:t xml:space="preserve"> ДШИ»</w:t>
      </w:r>
      <w:r>
        <w:rPr>
          <w:sz w:val="28"/>
          <w:szCs w:val="28"/>
        </w:rPr>
        <w:t xml:space="preserve"> за счет средств районного бюджета</w:t>
      </w:r>
      <w:r w:rsidRPr="009B037B">
        <w:t xml:space="preserve"> </w:t>
      </w:r>
      <w:r>
        <w:rPr>
          <w:sz w:val="28"/>
          <w:szCs w:val="28"/>
        </w:rPr>
        <w:t>проведен</w:t>
      </w:r>
      <w:r w:rsidRPr="009B037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B037B">
        <w:rPr>
          <w:sz w:val="28"/>
          <w:szCs w:val="28"/>
        </w:rPr>
        <w:t>емонт пола в хореографическом</w:t>
      </w:r>
      <w:r>
        <w:rPr>
          <w:sz w:val="28"/>
          <w:szCs w:val="28"/>
        </w:rPr>
        <w:t xml:space="preserve"> кабинете и замена линолеума на сумму </w:t>
      </w:r>
      <w:r w:rsidRPr="00B666A9">
        <w:rPr>
          <w:sz w:val="28"/>
          <w:szCs w:val="28"/>
        </w:rPr>
        <w:t>106</w:t>
      </w:r>
      <w:r w:rsidR="00331CD6">
        <w:rPr>
          <w:sz w:val="28"/>
          <w:szCs w:val="28"/>
        </w:rPr>
        <w:t>,</w:t>
      </w:r>
      <w:r w:rsidRPr="00B666A9">
        <w:rPr>
          <w:sz w:val="28"/>
          <w:szCs w:val="28"/>
        </w:rPr>
        <w:t>276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331CD6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proofErr w:type="spellEnd"/>
      <w:proofErr w:type="gramEnd"/>
      <w:r w:rsidRPr="009B037B">
        <w:rPr>
          <w:sz w:val="28"/>
          <w:szCs w:val="28"/>
        </w:rPr>
        <w:t>.</w:t>
      </w:r>
      <w:r>
        <w:rPr>
          <w:sz w:val="28"/>
        </w:rPr>
        <w:t xml:space="preserve"> </w:t>
      </w:r>
      <w:r w:rsidRPr="00717CCB">
        <w:rPr>
          <w:sz w:val="28"/>
          <w:szCs w:val="28"/>
        </w:rPr>
        <w:t xml:space="preserve">В филиале </w:t>
      </w:r>
      <w:proofErr w:type="spellStart"/>
      <w:r w:rsidRPr="00717CCB">
        <w:rPr>
          <w:sz w:val="28"/>
          <w:szCs w:val="28"/>
        </w:rPr>
        <w:t>Солонешенская</w:t>
      </w:r>
      <w:proofErr w:type="spellEnd"/>
      <w:r w:rsidRPr="00717CCB">
        <w:rPr>
          <w:sz w:val="28"/>
          <w:szCs w:val="28"/>
        </w:rPr>
        <w:t xml:space="preserve"> </w:t>
      </w:r>
      <w:proofErr w:type="spellStart"/>
      <w:r w:rsidRPr="00717CCB">
        <w:rPr>
          <w:sz w:val="28"/>
          <w:szCs w:val="28"/>
        </w:rPr>
        <w:t>межпоселенческая</w:t>
      </w:r>
      <w:proofErr w:type="spellEnd"/>
      <w:r w:rsidRPr="00717CCB">
        <w:rPr>
          <w:sz w:val="28"/>
          <w:szCs w:val="28"/>
        </w:rPr>
        <w:t xml:space="preserve"> центральная модельная краеведческая библиотека</w:t>
      </w:r>
      <w:r>
        <w:rPr>
          <w:sz w:val="28"/>
          <w:szCs w:val="28"/>
        </w:rPr>
        <w:t xml:space="preserve"> проведен ремонт залов 1 и 2 этажей за счет средств районного бюджета на сумму </w:t>
      </w:r>
      <w:r w:rsidRPr="00B666A9">
        <w:rPr>
          <w:sz w:val="28"/>
          <w:szCs w:val="28"/>
        </w:rPr>
        <w:t>327</w:t>
      </w:r>
      <w:r w:rsidR="00331CD6">
        <w:rPr>
          <w:sz w:val="28"/>
          <w:szCs w:val="28"/>
        </w:rPr>
        <w:t>,</w:t>
      </w:r>
      <w:r w:rsidRPr="00B666A9">
        <w:rPr>
          <w:sz w:val="28"/>
          <w:szCs w:val="28"/>
        </w:rPr>
        <w:t>294</w:t>
      </w:r>
      <w:r w:rsidR="00331CD6">
        <w:rPr>
          <w:sz w:val="28"/>
          <w:szCs w:val="28"/>
        </w:rPr>
        <w:t xml:space="preserve"> тыс.</w:t>
      </w:r>
      <w:r w:rsidRPr="00BF51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рубля.</w:t>
      </w:r>
    </w:p>
    <w:p w:rsidR="00722324" w:rsidRDefault="00722324" w:rsidP="004862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прогнозный период объем инвестиций в основной капитал планируется по 1 варианту: в 2024 году – 102 </w:t>
      </w:r>
      <w:proofErr w:type="spellStart"/>
      <w:proofErr w:type="gram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 w:rsidRPr="00B519DB">
        <w:rPr>
          <w:sz w:val="28"/>
          <w:szCs w:val="28"/>
        </w:rPr>
        <w:t>лей</w:t>
      </w:r>
      <w:proofErr w:type="spellEnd"/>
      <w:proofErr w:type="gramEnd"/>
      <w:r>
        <w:rPr>
          <w:sz w:val="28"/>
          <w:szCs w:val="28"/>
        </w:rPr>
        <w:t xml:space="preserve">., в 2025 году – 103,4 </w:t>
      </w:r>
      <w:proofErr w:type="spell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 w:rsidRPr="00B519DB">
        <w:rPr>
          <w:sz w:val="28"/>
          <w:szCs w:val="28"/>
        </w:rPr>
        <w:t>лей</w:t>
      </w:r>
      <w:proofErr w:type="spellEnd"/>
      <w:r w:rsidRPr="00B519DB">
        <w:rPr>
          <w:sz w:val="28"/>
          <w:szCs w:val="28"/>
        </w:rPr>
        <w:t>.</w:t>
      </w:r>
      <w:r>
        <w:rPr>
          <w:sz w:val="28"/>
          <w:szCs w:val="28"/>
        </w:rPr>
        <w:t xml:space="preserve">, в 2026 году – 104,8 </w:t>
      </w:r>
      <w:proofErr w:type="spell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 w:rsidRPr="00B519DB"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 xml:space="preserve">., по 2 варианту: в 2024 году 103,5 </w:t>
      </w:r>
      <w:proofErr w:type="spell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 xml:space="preserve">., в 2025 году 105 </w:t>
      </w:r>
      <w:proofErr w:type="spell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 w:rsidRPr="00B519DB">
        <w:rPr>
          <w:sz w:val="28"/>
          <w:szCs w:val="28"/>
        </w:rPr>
        <w:t>ле</w:t>
      </w:r>
      <w:r w:rsidR="00B519DB"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., в 2026 году 106,5 </w:t>
      </w:r>
      <w:proofErr w:type="spellStart"/>
      <w:r>
        <w:rPr>
          <w:sz w:val="28"/>
          <w:szCs w:val="28"/>
        </w:rPr>
        <w:t>млн.</w:t>
      </w:r>
      <w:r w:rsidRPr="00B519DB">
        <w:rPr>
          <w:sz w:val="28"/>
          <w:szCs w:val="28"/>
        </w:rPr>
        <w:t>руб</w:t>
      </w:r>
      <w:r w:rsidR="00B519DB" w:rsidRPr="00B519DB">
        <w:rPr>
          <w:sz w:val="28"/>
          <w:szCs w:val="28"/>
        </w:rPr>
        <w:t>ле</w:t>
      </w:r>
      <w:r w:rsidR="00B519DB"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.</w:t>
      </w:r>
    </w:p>
    <w:p w:rsidR="00722324" w:rsidRPr="00E37C22" w:rsidRDefault="00722324" w:rsidP="004862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Ввод в действие жилых домов в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по 1 варианту: в 2024 году – 540., в 2025 году – 550, в 2026 году – 560, по 2 варианту: в 2024 году 560, в 2025 году 570, в 2026 году 580.</w:t>
      </w:r>
    </w:p>
    <w:p w:rsidR="00722324" w:rsidRPr="00E37C22" w:rsidRDefault="00722324" w:rsidP="006A5974">
      <w:pPr>
        <w:widowControl w:val="0"/>
        <w:autoSpaceDE w:val="0"/>
        <w:autoSpaceDN w:val="0"/>
        <w:adjustRightInd w:val="0"/>
        <w:ind w:right="45" w:firstLine="720"/>
        <w:jc w:val="both"/>
        <w:rPr>
          <w:sz w:val="28"/>
          <w:szCs w:val="28"/>
        </w:rPr>
      </w:pPr>
    </w:p>
    <w:p w:rsidR="00722324" w:rsidRPr="00E37C22" w:rsidRDefault="00722324" w:rsidP="006A5974">
      <w:pPr>
        <w:ind w:firstLine="540"/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7. Потребительский рынок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lastRenderedPageBreak/>
        <w:t>В прогнозный период будет наблюдаться незначительный рост потребительской активности населения, вследствие чего оборот розничной торговли по крупным и средним предприятиям к 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году может увеличится к уровню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 на </w:t>
      </w:r>
      <w:r>
        <w:rPr>
          <w:sz w:val="28"/>
          <w:szCs w:val="28"/>
        </w:rPr>
        <w:t>5</w:t>
      </w:r>
      <w:r w:rsidRPr="00E37C22">
        <w:rPr>
          <w:sz w:val="28"/>
          <w:szCs w:val="28"/>
        </w:rPr>
        <w:t xml:space="preserve">% и составит </w:t>
      </w:r>
      <w:r>
        <w:rPr>
          <w:sz w:val="28"/>
          <w:szCs w:val="28"/>
        </w:rPr>
        <w:t>361,1</w:t>
      </w:r>
      <w:r w:rsidRPr="00E37C22">
        <w:rPr>
          <w:sz w:val="28"/>
          <w:szCs w:val="28"/>
        </w:rPr>
        <w:t xml:space="preserve"> млн. рублей. </w:t>
      </w:r>
    </w:p>
    <w:p w:rsidR="00722324" w:rsidRDefault="00722324" w:rsidP="006A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прогнозный период оборот розничной торговли планируется по 1 варианту в 2026 году – 340,6 </w:t>
      </w:r>
      <w:proofErr w:type="spellStart"/>
      <w:proofErr w:type="gramStart"/>
      <w:r>
        <w:rPr>
          <w:sz w:val="28"/>
          <w:szCs w:val="28"/>
        </w:rPr>
        <w:t>млн.</w:t>
      </w:r>
      <w:r w:rsidRPr="00BB456F">
        <w:rPr>
          <w:sz w:val="28"/>
          <w:szCs w:val="28"/>
        </w:rPr>
        <w:t>руб</w:t>
      </w:r>
      <w:r w:rsidR="00BB456F" w:rsidRPr="00BB456F">
        <w:rPr>
          <w:sz w:val="28"/>
          <w:szCs w:val="28"/>
        </w:rPr>
        <w:t>л</w:t>
      </w:r>
      <w:r w:rsidR="00BB456F">
        <w:rPr>
          <w:sz w:val="28"/>
          <w:szCs w:val="28"/>
        </w:rPr>
        <w:t>ей</w:t>
      </w:r>
      <w:proofErr w:type="spellEnd"/>
      <w:proofErr w:type="gramEnd"/>
      <w:r>
        <w:rPr>
          <w:sz w:val="28"/>
          <w:szCs w:val="28"/>
        </w:rPr>
        <w:t xml:space="preserve">., по 2 варианту в 2026 году 361,1 </w:t>
      </w:r>
      <w:proofErr w:type="spellStart"/>
      <w:r>
        <w:rPr>
          <w:sz w:val="28"/>
          <w:szCs w:val="28"/>
        </w:rPr>
        <w:t>млн.</w:t>
      </w:r>
      <w:r w:rsidRPr="00BB456F">
        <w:rPr>
          <w:sz w:val="28"/>
          <w:szCs w:val="28"/>
        </w:rPr>
        <w:t>руб</w:t>
      </w:r>
      <w:r w:rsidR="00BB456F" w:rsidRPr="00BB456F"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>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Перспективы дальнейшего роста и развития торговой сферы связаны с увеличением общего количества торговых площадей, в первую очередь предназначенных для реализации продовольственных товаров. Ожидается увеличение доли площадей современных торговых форматов, обеспечивающих качественный уровень предоставляемых торговых услуг для жителей района.  Продолжится строительство новых магазинов. </w:t>
      </w:r>
    </w:p>
    <w:p w:rsidR="00BB456F" w:rsidRDefault="00BB456F" w:rsidP="00BB45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прогнозный период </w:t>
      </w:r>
      <w:r w:rsidR="00A11CEB">
        <w:rPr>
          <w:sz w:val="28"/>
          <w:szCs w:val="28"/>
        </w:rPr>
        <w:t xml:space="preserve">объем платных услуг населению </w:t>
      </w:r>
      <w:r>
        <w:rPr>
          <w:sz w:val="28"/>
          <w:szCs w:val="28"/>
        </w:rPr>
        <w:t xml:space="preserve">планируется по 1 варианту в 2026 году – </w:t>
      </w:r>
      <w:r w:rsidR="00A11CEB">
        <w:rPr>
          <w:sz w:val="28"/>
          <w:szCs w:val="28"/>
        </w:rPr>
        <w:t>24,7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млн.</w:t>
      </w:r>
      <w:r w:rsidRPr="00BB456F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proofErr w:type="spellEnd"/>
      <w:proofErr w:type="gramEnd"/>
      <w:r>
        <w:rPr>
          <w:sz w:val="28"/>
          <w:szCs w:val="28"/>
        </w:rPr>
        <w:t xml:space="preserve">., по 2 варианту в 2026 году </w:t>
      </w:r>
      <w:r w:rsidR="00A11CEB">
        <w:rPr>
          <w:sz w:val="28"/>
          <w:szCs w:val="28"/>
        </w:rPr>
        <w:t>25,4</w:t>
      </w:r>
      <w:r>
        <w:rPr>
          <w:sz w:val="28"/>
          <w:szCs w:val="28"/>
        </w:rPr>
        <w:t>млн.</w:t>
      </w:r>
      <w:r w:rsidRPr="00BB456F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722324" w:rsidRDefault="00722324" w:rsidP="006A5974">
      <w:pPr>
        <w:ind w:firstLine="709"/>
        <w:jc w:val="both"/>
        <w:rPr>
          <w:b/>
          <w:color w:val="FF0000"/>
          <w:sz w:val="28"/>
          <w:szCs w:val="28"/>
        </w:rPr>
      </w:pPr>
    </w:p>
    <w:p w:rsidR="00722324" w:rsidRDefault="00722324" w:rsidP="006A5974">
      <w:pPr>
        <w:ind w:firstLine="540"/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8. Туризм</w:t>
      </w:r>
      <w:r w:rsidR="00E20DFE">
        <w:rPr>
          <w:b/>
          <w:sz w:val="28"/>
          <w:szCs w:val="28"/>
        </w:rPr>
        <w:t xml:space="preserve"> </w:t>
      </w:r>
    </w:p>
    <w:p w:rsidR="00505D85" w:rsidRDefault="00722324" w:rsidP="006A597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Для развития туризма </w:t>
      </w:r>
      <w:proofErr w:type="spellStart"/>
      <w:r>
        <w:rPr>
          <w:sz w:val="28"/>
          <w:szCs w:val="28"/>
        </w:rPr>
        <w:t>Солонешенский</w:t>
      </w:r>
      <w:proofErr w:type="spellEnd"/>
      <w:r>
        <w:rPr>
          <w:sz w:val="28"/>
          <w:szCs w:val="28"/>
        </w:rPr>
        <w:t xml:space="preserve"> район обладает колоссальными ресурсами. </w:t>
      </w:r>
    </w:p>
    <w:p w:rsidR="00505D85" w:rsidRDefault="00505D85" w:rsidP="006A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субъектов</w:t>
      </w:r>
      <w:proofErr w:type="gramEnd"/>
      <w:r>
        <w:rPr>
          <w:sz w:val="28"/>
          <w:szCs w:val="28"/>
        </w:rPr>
        <w:t xml:space="preserve"> оказывающих услуги к 2026 году по 1 варианту прогноза составит 11 единиц, по 2 варианту 12 единиц.</w:t>
      </w:r>
    </w:p>
    <w:p w:rsidR="00505D85" w:rsidRDefault="00505D85" w:rsidP="006A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размещенных к 2026 году по 1 варианту прогноза составит 3030 человек, по 2 варианту 3055 человек.</w:t>
      </w:r>
    </w:p>
    <w:p w:rsidR="00722324" w:rsidRDefault="00722324" w:rsidP="006A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к «Денисовой пещере» построена новая лестница, строительство новой лестницы составило 7,2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</w:p>
    <w:p w:rsidR="00722324" w:rsidRDefault="00722324" w:rsidP="006A5974">
      <w:pPr>
        <w:jc w:val="both"/>
        <w:rPr>
          <w:sz w:val="28"/>
          <w:szCs w:val="28"/>
        </w:rPr>
      </w:pPr>
    </w:p>
    <w:p w:rsidR="00722324" w:rsidRPr="00E37C22" w:rsidRDefault="00722324" w:rsidP="006A5974">
      <w:pPr>
        <w:pStyle w:val="a3"/>
        <w:ind w:left="0" w:firstLine="709"/>
        <w:jc w:val="center"/>
        <w:rPr>
          <w:sz w:val="28"/>
          <w:szCs w:val="28"/>
        </w:rPr>
      </w:pPr>
      <w:r w:rsidRPr="00E37C22">
        <w:rPr>
          <w:b/>
          <w:sz w:val="28"/>
          <w:szCs w:val="28"/>
        </w:rPr>
        <w:t>9. Бюджет</w:t>
      </w:r>
    </w:p>
    <w:p w:rsidR="00722324" w:rsidRPr="00E37C22" w:rsidRDefault="00722324" w:rsidP="006A5974">
      <w:pPr>
        <w:ind w:firstLine="567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В бюджете района основная доля доходов приходится на средства, полученные в рамках межбюджетных отношений (дотации, субвенции, трансферты), сумма которых в отчетном периоде составила </w:t>
      </w:r>
      <w:r>
        <w:rPr>
          <w:sz w:val="28"/>
          <w:szCs w:val="28"/>
        </w:rPr>
        <w:t>137,4</w:t>
      </w:r>
      <w:r w:rsidRPr="00E37C22">
        <w:rPr>
          <w:sz w:val="28"/>
          <w:szCs w:val="28"/>
        </w:rPr>
        <w:t xml:space="preserve"> млн. руб. или </w:t>
      </w:r>
      <w:r>
        <w:rPr>
          <w:sz w:val="28"/>
          <w:szCs w:val="28"/>
        </w:rPr>
        <w:t>43,4</w:t>
      </w:r>
      <w:r w:rsidRPr="00E37C22">
        <w:rPr>
          <w:sz w:val="28"/>
          <w:szCs w:val="28"/>
        </w:rPr>
        <w:t xml:space="preserve"> % от плана доходов бюджета.</w:t>
      </w:r>
    </w:p>
    <w:p w:rsidR="00722324" w:rsidRPr="00E37C22" w:rsidRDefault="00722324" w:rsidP="006A5974">
      <w:pPr>
        <w:ind w:firstLine="567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 В структуре собственных доходов бюджета наибольший удельный вес занимают поступления от налога на доходы физических лиц (</w:t>
      </w:r>
      <w:r w:rsidR="00073614">
        <w:rPr>
          <w:sz w:val="28"/>
          <w:szCs w:val="28"/>
        </w:rPr>
        <w:t>29158,4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073614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98</w:t>
      </w:r>
      <w:r w:rsidRPr="00E37C22">
        <w:rPr>
          <w:sz w:val="28"/>
          <w:szCs w:val="28"/>
        </w:rPr>
        <w:t xml:space="preserve"> %</w:t>
      </w:r>
      <w:r>
        <w:rPr>
          <w:sz w:val="28"/>
          <w:szCs w:val="28"/>
        </w:rPr>
        <w:t>)</w:t>
      </w:r>
      <w:r w:rsidRPr="00E37C22">
        <w:rPr>
          <w:sz w:val="28"/>
          <w:szCs w:val="28"/>
        </w:rPr>
        <w:t xml:space="preserve">. </w:t>
      </w:r>
    </w:p>
    <w:p w:rsidR="00722324" w:rsidRPr="00E37C22" w:rsidRDefault="00722324" w:rsidP="006A5974">
      <w:pPr>
        <w:ind w:firstLine="567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В прогнозируемый период ожидается увеличение поступлений НДФЛ,  а также рост налоговых и неналоговых доходов консолидированного бюджета. Планируется увеличение суммы доходов от использования имущества, находящегося в муниципальной собственности, в том числе арендной платы за земли. </w:t>
      </w:r>
      <w:r w:rsidR="00BE3885" w:rsidRPr="00ED0573">
        <w:rPr>
          <w:sz w:val="28"/>
          <w:szCs w:val="28"/>
        </w:rPr>
        <w:t xml:space="preserve">Налоговые и неналоговые доходы района увеличатся с 62280,9 </w:t>
      </w:r>
      <w:proofErr w:type="spellStart"/>
      <w:proofErr w:type="gramStart"/>
      <w:r w:rsidR="00BE3885" w:rsidRPr="00ED0573">
        <w:rPr>
          <w:sz w:val="28"/>
          <w:szCs w:val="28"/>
        </w:rPr>
        <w:t>тыс.рублей</w:t>
      </w:r>
      <w:proofErr w:type="spellEnd"/>
      <w:proofErr w:type="gramEnd"/>
      <w:r w:rsidR="00BE3885" w:rsidRPr="00ED0573">
        <w:rPr>
          <w:sz w:val="28"/>
          <w:szCs w:val="28"/>
        </w:rPr>
        <w:t xml:space="preserve"> в 2022 году до 65673</w:t>
      </w:r>
      <w:r w:rsidR="00ED0573" w:rsidRPr="00ED0573">
        <w:rPr>
          <w:sz w:val="28"/>
          <w:szCs w:val="28"/>
        </w:rPr>
        <w:t xml:space="preserve"> </w:t>
      </w:r>
      <w:proofErr w:type="spellStart"/>
      <w:r w:rsidR="00ED0573" w:rsidRPr="00ED0573">
        <w:rPr>
          <w:sz w:val="28"/>
          <w:szCs w:val="28"/>
        </w:rPr>
        <w:t>тыс.рублей</w:t>
      </w:r>
      <w:proofErr w:type="spellEnd"/>
      <w:r w:rsidR="00ED0573" w:rsidRPr="00ED0573">
        <w:rPr>
          <w:sz w:val="28"/>
          <w:szCs w:val="28"/>
        </w:rPr>
        <w:t xml:space="preserve"> к 2026 году по 1 варианту</w:t>
      </w:r>
      <w:r w:rsidR="00BE3885" w:rsidRPr="00ED0573">
        <w:rPr>
          <w:sz w:val="28"/>
          <w:szCs w:val="28"/>
        </w:rPr>
        <w:t xml:space="preserve"> </w:t>
      </w:r>
      <w:r w:rsidR="00ED0573" w:rsidRPr="00ED0573">
        <w:rPr>
          <w:sz w:val="28"/>
          <w:szCs w:val="28"/>
        </w:rPr>
        <w:t xml:space="preserve">прогноза </w:t>
      </w:r>
      <w:r w:rsidR="00BE3885" w:rsidRPr="00ED0573">
        <w:rPr>
          <w:sz w:val="28"/>
          <w:szCs w:val="28"/>
        </w:rPr>
        <w:t xml:space="preserve">и 65673,3 </w:t>
      </w:r>
      <w:proofErr w:type="spellStart"/>
      <w:r w:rsidR="00BE3885" w:rsidRPr="00ED0573">
        <w:rPr>
          <w:sz w:val="28"/>
          <w:szCs w:val="28"/>
        </w:rPr>
        <w:t>тыс.рублей</w:t>
      </w:r>
      <w:proofErr w:type="spellEnd"/>
      <w:r w:rsidR="00BE3885" w:rsidRPr="00ED0573">
        <w:rPr>
          <w:sz w:val="28"/>
          <w:szCs w:val="28"/>
        </w:rPr>
        <w:t xml:space="preserve"> в 2026 году </w:t>
      </w:r>
      <w:r w:rsidR="00ED0573" w:rsidRPr="00ED0573">
        <w:rPr>
          <w:sz w:val="28"/>
          <w:szCs w:val="28"/>
        </w:rPr>
        <w:t xml:space="preserve">по 2 </w:t>
      </w:r>
      <w:r w:rsidR="00BE3885" w:rsidRPr="00ED0573">
        <w:rPr>
          <w:sz w:val="28"/>
          <w:szCs w:val="28"/>
        </w:rPr>
        <w:t>вариант</w:t>
      </w:r>
      <w:r w:rsidR="00ED0573" w:rsidRPr="00ED0573">
        <w:rPr>
          <w:sz w:val="28"/>
          <w:szCs w:val="28"/>
        </w:rPr>
        <w:t>у</w:t>
      </w:r>
      <w:r w:rsidR="00BE3885" w:rsidRPr="00ED0573">
        <w:rPr>
          <w:sz w:val="28"/>
          <w:szCs w:val="28"/>
        </w:rPr>
        <w:t xml:space="preserve"> прогноза.</w:t>
      </w:r>
    </w:p>
    <w:p w:rsidR="00722324" w:rsidRPr="00E37C22" w:rsidRDefault="00722324" w:rsidP="006A5974">
      <w:pPr>
        <w:ind w:firstLine="567"/>
        <w:jc w:val="both"/>
        <w:rPr>
          <w:sz w:val="28"/>
          <w:szCs w:val="28"/>
        </w:rPr>
      </w:pPr>
      <w:r w:rsidRPr="00E37C22">
        <w:rPr>
          <w:rFonts w:eastAsia="Calibri"/>
          <w:sz w:val="28"/>
          <w:szCs w:val="28"/>
          <w:lang w:eastAsia="en-US"/>
        </w:rPr>
        <w:t xml:space="preserve">Структура расходов районного бюджета формируется в «программном» формате. В районе </w:t>
      </w:r>
      <w:r w:rsidRPr="00E37C22">
        <w:rPr>
          <w:sz w:val="28"/>
          <w:szCs w:val="28"/>
          <w:lang w:eastAsia="en-US"/>
        </w:rPr>
        <w:t>реализуются 2</w:t>
      </w:r>
      <w:r>
        <w:rPr>
          <w:sz w:val="28"/>
          <w:szCs w:val="28"/>
          <w:lang w:eastAsia="en-US"/>
        </w:rPr>
        <w:t>4</w:t>
      </w:r>
      <w:r w:rsidRPr="00E37C22">
        <w:rPr>
          <w:sz w:val="28"/>
          <w:szCs w:val="28"/>
          <w:lang w:eastAsia="en-US"/>
        </w:rPr>
        <w:t xml:space="preserve"> муниципальных программ. </w:t>
      </w:r>
      <w:r w:rsidRPr="00E37C22">
        <w:rPr>
          <w:sz w:val="28"/>
          <w:szCs w:val="28"/>
        </w:rPr>
        <w:t xml:space="preserve">Общие расходы </w:t>
      </w:r>
      <w:r w:rsidRPr="00E37C22">
        <w:rPr>
          <w:sz w:val="28"/>
          <w:szCs w:val="28"/>
        </w:rPr>
        <w:lastRenderedPageBreak/>
        <w:t>бюджета в 202</w:t>
      </w:r>
      <w:r>
        <w:rPr>
          <w:sz w:val="28"/>
          <w:szCs w:val="28"/>
        </w:rPr>
        <w:t>2</w:t>
      </w:r>
      <w:r w:rsidRPr="00E37C2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увеличились </w:t>
      </w:r>
      <w:r w:rsidRPr="00E37C22">
        <w:rPr>
          <w:sz w:val="28"/>
          <w:szCs w:val="28"/>
        </w:rPr>
        <w:t xml:space="preserve">к уровню предыдущего года на </w:t>
      </w:r>
      <w:r>
        <w:rPr>
          <w:sz w:val="28"/>
          <w:szCs w:val="28"/>
        </w:rPr>
        <w:t>54</w:t>
      </w:r>
      <w:r w:rsidRPr="00E37C22">
        <w:rPr>
          <w:sz w:val="28"/>
          <w:szCs w:val="28"/>
        </w:rPr>
        <w:t xml:space="preserve">% и составили </w:t>
      </w:r>
      <w:r>
        <w:rPr>
          <w:sz w:val="28"/>
          <w:szCs w:val="28"/>
        </w:rPr>
        <w:t>415</w:t>
      </w:r>
      <w:r w:rsidRPr="00A571D2">
        <w:rPr>
          <w:sz w:val="28"/>
          <w:szCs w:val="28"/>
        </w:rPr>
        <w:t>569</w:t>
      </w:r>
      <w:r w:rsidR="00073614">
        <w:rPr>
          <w:sz w:val="28"/>
          <w:szCs w:val="28"/>
        </w:rPr>
        <w:t>,2</w:t>
      </w:r>
      <w:r w:rsidRPr="00E37C22">
        <w:rPr>
          <w:sz w:val="28"/>
          <w:szCs w:val="28"/>
        </w:rPr>
        <w:t xml:space="preserve"> </w:t>
      </w:r>
      <w:r w:rsidR="00073614">
        <w:rPr>
          <w:sz w:val="28"/>
          <w:szCs w:val="28"/>
        </w:rPr>
        <w:t>тыс.</w:t>
      </w:r>
      <w:r w:rsidRPr="00E37C22">
        <w:rPr>
          <w:sz w:val="28"/>
          <w:szCs w:val="28"/>
        </w:rPr>
        <w:t xml:space="preserve"> руб</w:t>
      </w:r>
      <w:r w:rsidR="00073614">
        <w:rPr>
          <w:sz w:val="28"/>
          <w:szCs w:val="28"/>
        </w:rPr>
        <w:t>лей</w:t>
      </w:r>
      <w:r w:rsidRPr="00E37C22">
        <w:rPr>
          <w:sz w:val="28"/>
          <w:szCs w:val="28"/>
        </w:rPr>
        <w:t>.</w:t>
      </w:r>
    </w:p>
    <w:p w:rsidR="00722324" w:rsidRPr="00E37C22" w:rsidRDefault="00722324" w:rsidP="006A5974">
      <w:pPr>
        <w:ind w:firstLine="540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В структуре исполнения бюджета по отраслям сохраняется его социальная направленность. </w:t>
      </w:r>
    </w:p>
    <w:p w:rsidR="00722324" w:rsidRPr="00E37C22" w:rsidRDefault="00722324" w:rsidP="006A5974">
      <w:pPr>
        <w:ind w:firstLine="567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В период до 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года тенденция сохранится, также ожидается постепенное незначительное увеличение расходов бюджета в разрезе всех статей. </w:t>
      </w:r>
    </w:p>
    <w:p w:rsidR="00722324" w:rsidRPr="00E37C22" w:rsidRDefault="00722324" w:rsidP="006A5974">
      <w:pPr>
        <w:ind w:firstLine="539"/>
        <w:jc w:val="both"/>
        <w:rPr>
          <w:color w:val="FF0000"/>
          <w:sz w:val="28"/>
          <w:szCs w:val="28"/>
        </w:rPr>
      </w:pPr>
      <w:r w:rsidRPr="00E37C22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E37C22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37C22">
        <w:rPr>
          <w:sz w:val="28"/>
          <w:szCs w:val="28"/>
        </w:rPr>
        <w:t xml:space="preserve"> годы Администрация района ставит своей главной задачей в сфере бюджетных отношений целенаправленную работу по увеличению налогооблагаемой базы, собственных доходов бюджетов поселений и районного бюджета, оптимизации неэффективных расходов, в т. ч. путем сокращения недоимки по налоговым и неналоговым платежам в консолидированный бюджет района, применения энергосберегающих технологий, привлечения инвестиций в район</w:t>
      </w:r>
      <w:r w:rsidRPr="00E37C22">
        <w:rPr>
          <w:color w:val="FF0000"/>
          <w:sz w:val="28"/>
          <w:szCs w:val="28"/>
        </w:rPr>
        <w:t>.</w:t>
      </w:r>
    </w:p>
    <w:p w:rsidR="00722324" w:rsidRPr="00E37C22" w:rsidRDefault="00722324" w:rsidP="006A5974">
      <w:pPr>
        <w:ind w:firstLine="540"/>
        <w:jc w:val="both"/>
        <w:rPr>
          <w:color w:val="0070C0"/>
          <w:sz w:val="28"/>
          <w:szCs w:val="28"/>
        </w:rPr>
      </w:pPr>
    </w:p>
    <w:p w:rsidR="00722324" w:rsidRPr="00E37C22" w:rsidRDefault="00722324" w:rsidP="006A5974">
      <w:pPr>
        <w:ind w:firstLine="540"/>
        <w:jc w:val="both"/>
        <w:rPr>
          <w:color w:val="0070C0"/>
          <w:sz w:val="28"/>
          <w:szCs w:val="28"/>
        </w:rPr>
      </w:pPr>
    </w:p>
    <w:p w:rsidR="00722324" w:rsidRPr="00E37C22" w:rsidRDefault="00722324" w:rsidP="006A5974">
      <w:pPr>
        <w:ind w:firstLine="540"/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10. Перечень основных проблемных вопросов,</w:t>
      </w:r>
    </w:p>
    <w:p w:rsidR="00722324" w:rsidRPr="00E37C22" w:rsidRDefault="00722324" w:rsidP="006A5974">
      <w:pPr>
        <w:ind w:firstLine="540"/>
        <w:jc w:val="center"/>
        <w:rPr>
          <w:b/>
          <w:sz w:val="28"/>
          <w:szCs w:val="28"/>
        </w:rPr>
      </w:pPr>
      <w:r w:rsidRPr="00E37C22">
        <w:rPr>
          <w:b/>
          <w:sz w:val="28"/>
          <w:szCs w:val="28"/>
        </w:rPr>
        <w:t>сдерживающих социально-экономическое развитие муниципального района</w:t>
      </w:r>
    </w:p>
    <w:p w:rsidR="00722324" w:rsidRPr="00E37C22" w:rsidRDefault="00722324" w:rsidP="006A5974">
      <w:pPr>
        <w:ind w:firstLine="540"/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Анализируя основные проблемы развития, сдерживающие формирование социально-экономических условий комплексного развития района, можно выделить те, которые по оценке останутся актуальными и в прогнозном периоде: </w:t>
      </w:r>
    </w:p>
    <w:p w:rsidR="00722324" w:rsidRPr="00E37C22" w:rsidRDefault="00722324" w:rsidP="006A5974">
      <w:pPr>
        <w:ind w:firstLine="540"/>
        <w:jc w:val="both"/>
        <w:rPr>
          <w:sz w:val="28"/>
          <w:szCs w:val="28"/>
        </w:rPr>
      </w:pPr>
      <w:r w:rsidRPr="00E37C22">
        <w:rPr>
          <w:sz w:val="28"/>
          <w:szCs w:val="28"/>
        </w:rPr>
        <w:t>- сохранение устойчивой высокой динамики естественной и миграционной убыли населения, высокая демографическая нагрузка на трудоспособное население;</w:t>
      </w:r>
    </w:p>
    <w:p w:rsidR="00722324" w:rsidRPr="00E37C22" w:rsidRDefault="00722324" w:rsidP="006A5974">
      <w:pPr>
        <w:pStyle w:val="21"/>
        <w:ind w:firstLine="709"/>
        <w:rPr>
          <w:sz w:val="28"/>
          <w:szCs w:val="28"/>
        </w:rPr>
      </w:pPr>
      <w:r w:rsidRPr="00E37C22">
        <w:rPr>
          <w:sz w:val="28"/>
          <w:szCs w:val="28"/>
        </w:rPr>
        <w:t>- высокий уровень заболеваемости населения относительно средних показателей по Алтайскому краю;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- </w:t>
      </w:r>
      <w:proofErr w:type="spellStart"/>
      <w:r w:rsidRPr="00E37C22">
        <w:rPr>
          <w:sz w:val="28"/>
          <w:szCs w:val="28"/>
        </w:rPr>
        <w:t>недоукомплектованность</w:t>
      </w:r>
      <w:proofErr w:type="spellEnd"/>
      <w:r w:rsidRPr="00E37C22">
        <w:rPr>
          <w:sz w:val="28"/>
          <w:szCs w:val="28"/>
        </w:rPr>
        <w:t xml:space="preserve"> медицинскими кадрами по отдельным специальностям;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>- дефицит квалифицированных трудовых кадров (близость краевого центра с более развитой инфраструктурой потребительского рынка способствует оттоку высококвалифицированных специалистов из района);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>- недостаточный уровень использования информационных и телекоммуникационных технологий в бизнесе;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>- недостаток собственных финансовых средств для развития бизнеса, сопровождающийся проблемами в получении банковских кредитов: высокие процентные ставки, отсутствие залогового имущества;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 xml:space="preserve">- недостаточный уровень благоустроенности жилищного фонда всеми видами благоустройства, высокий уровень износа коммунальной инфраструктуры </w:t>
      </w:r>
    </w:p>
    <w:p w:rsidR="00722324" w:rsidRPr="00E37C22" w:rsidRDefault="00722324" w:rsidP="006A5974">
      <w:pPr>
        <w:jc w:val="both"/>
        <w:rPr>
          <w:sz w:val="28"/>
          <w:szCs w:val="28"/>
        </w:rPr>
      </w:pPr>
      <w:r w:rsidRPr="00E37C22">
        <w:rPr>
          <w:sz w:val="28"/>
          <w:szCs w:val="28"/>
        </w:rPr>
        <w:t>- недостаточное техническое обеспечение объектов социального назначения, высокая степень их износа, требующая затратных капитальных ремонтов.</w:t>
      </w:r>
    </w:p>
    <w:p w:rsidR="00722324" w:rsidRPr="00E37C22" w:rsidRDefault="00722324" w:rsidP="006A5974">
      <w:pPr>
        <w:ind w:firstLine="709"/>
        <w:jc w:val="both"/>
        <w:rPr>
          <w:sz w:val="28"/>
          <w:szCs w:val="28"/>
        </w:rPr>
      </w:pPr>
    </w:p>
    <w:sectPr w:rsidR="00722324" w:rsidRPr="00E37C22" w:rsidSect="005457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C37D7"/>
    <w:multiLevelType w:val="hybridMultilevel"/>
    <w:tmpl w:val="597432A8"/>
    <w:lvl w:ilvl="0" w:tplc="EFA06F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CE34405"/>
    <w:multiLevelType w:val="hybridMultilevel"/>
    <w:tmpl w:val="BDF60F6C"/>
    <w:lvl w:ilvl="0" w:tplc="7E1C54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24"/>
    <w:rsid w:val="00073614"/>
    <w:rsid w:val="00097DCC"/>
    <w:rsid w:val="000D2548"/>
    <w:rsid w:val="000D6374"/>
    <w:rsid w:val="000F4CDC"/>
    <w:rsid w:val="00124D10"/>
    <w:rsid w:val="001E6C41"/>
    <w:rsid w:val="001E7C91"/>
    <w:rsid w:val="00203B4A"/>
    <w:rsid w:val="00331CD6"/>
    <w:rsid w:val="004312D2"/>
    <w:rsid w:val="004363F8"/>
    <w:rsid w:val="00486254"/>
    <w:rsid w:val="00505D85"/>
    <w:rsid w:val="006056B0"/>
    <w:rsid w:val="00631E02"/>
    <w:rsid w:val="0068083A"/>
    <w:rsid w:val="00722324"/>
    <w:rsid w:val="007422D4"/>
    <w:rsid w:val="0074787E"/>
    <w:rsid w:val="0076652B"/>
    <w:rsid w:val="00790BF0"/>
    <w:rsid w:val="007C0B7A"/>
    <w:rsid w:val="0082527D"/>
    <w:rsid w:val="00837572"/>
    <w:rsid w:val="0084427B"/>
    <w:rsid w:val="00893D08"/>
    <w:rsid w:val="009039C7"/>
    <w:rsid w:val="00941FC3"/>
    <w:rsid w:val="00994F8B"/>
    <w:rsid w:val="009E41A6"/>
    <w:rsid w:val="00A11CEB"/>
    <w:rsid w:val="00A571D2"/>
    <w:rsid w:val="00B11059"/>
    <w:rsid w:val="00B519DB"/>
    <w:rsid w:val="00BB456F"/>
    <w:rsid w:val="00BE3885"/>
    <w:rsid w:val="00BF47FE"/>
    <w:rsid w:val="00C316FB"/>
    <w:rsid w:val="00CA35B0"/>
    <w:rsid w:val="00CA6EB4"/>
    <w:rsid w:val="00CF2BB5"/>
    <w:rsid w:val="00D401C1"/>
    <w:rsid w:val="00DA40EE"/>
    <w:rsid w:val="00E20DFE"/>
    <w:rsid w:val="00EB1B58"/>
    <w:rsid w:val="00EB4A38"/>
    <w:rsid w:val="00ED0573"/>
    <w:rsid w:val="00EF474D"/>
    <w:rsid w:val="00F7505C"/>
    <w:rsid w:val="00FD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8E8A60-344C-423F-9E94-8FA80E72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2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3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2232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">
    <w:name w:val="Body Text 2"/>
    <w:basedOn w:val="a"/>
    <w:link w:val="20"/>
    <w:rsid w:val="00722324"/>
    <w:pPr>
      <w:widowControl w:val="0"/>
      <w:tabs>
        <w:tab w:val="left" w:pos="1429"/>
      </w:tabs>
      <w:suppressAutoHyphens w:val="0"/>
      <w:autoSpaceDE w:val="0"/>
      <w:autoSpaceDN w:val="0"/>
      <w:adjustRightInd w:val="0"/>
      <w:spacing w:after="120"/>
      <w:ind w:firstLine="1069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722324"/>
    <w:rPr>
      <w:rFonts w:ascii="Times New Roman CYR" w:hAnsi="Times New Roman CYR" w:cs="Times New Roman CYR"/>
      <w:sz w:val="28"/>
      <w:szCs w:val="28"/>
    </w:rPr>
  </w:style>
  <w:style w:type="paragraph" w:styleId="a5">
    <w:name w:val="No Spacing"/>
    <w:uiPriority w:val="1"/>
    <w:qFormat/>
    <w:rsid w:val="00722324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Стиль2"/>
    <w:basedOn w:val="a"/>
    <w:link w:val="22"/>
    <w:qFormat/>
    <w:rsid w:val="00722324"/>
    <w:pPr>
      <w:suppressAutoHyphens w:val="0"/>
      <w:ind w:firstLine="851"/>
      <w:jc w:val="both"/>
    </w:pPr>
    <w:rPr>
      <w:rFonts w:eastAsia="Calibri"/>
      <w:lang w:eastAsia="ru-RU"/>
    </w:rPr>
  </w:style>
  <w:style w:type="character" w:customStyle="1" w:styleId="22">
    <w:name w:val="Стиль2 Знак"/>
    <w:basedOn w:val="a0"/>
    <w:link w:val="21"/>
    <w:locked/>
    <w:rsid w:val="00722324"/>
    <w:rPr>
      <w:rFonts w:eastAsia="Calibri"/>
      <w:sz w:val="24"/>
      <w:szCs w:val="24"/>
    </w:rPr>
  </w:style>
  <w:style w:type="character" w:customStyle="1" w:styleId="fontstyle01">
    <w:name w:val="fontstyle01"/>
    <w:basedOn w:val="a0"/>
    <w:rsid w:val="007223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SGENFONTSTYLENAMETEMPLATEROLENUMBERMSGENFONTSTYLENAMEBYROLETEXT2MSGENFONTSTYLEMODIFERSIZE95">
    <w:name w:val="MSG_EN_FONT_STYLE_NAME_TEMPLATE_ROLE_NUMBER MSG_EN_FONT_STYLE_NAME_BY_ROLE_TEXT 2 + MSG_EN_FONT_STYLE_MODIFER_SIZE 9.5"/>
    <w:basedOn w:val="a0"/>
    <w:rsid w:val="00722324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7DE3-7AB3-479F-85A3-CB69F848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8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ГУЭИ АК</Company>
  <LinksUpToDate>false</LinksUpToDate>
  <CharactersWithSpaces>20211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ECON5</dc:creator>
  <cp:lastModifiedBy>ECON5</cp:lastModifiedBy>
  <cp:revision>31</cp:revision>
  <dcterms:created xsi:type="dcterms:W3CDTF">2023-10-11T03:15:00Z</dcterms:created>
  <dcterms:modified xsi:type="dcterms:W3CDTF">2023-10-12T04:53:00Z</dcterms:modified>
</cp:coreProperties>
</file>